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9DC563" w14:textId="77777777" w:rsidR="00E255BD" w:rsidRDefault="00EC1CFB" w:rsidP="00402E8A">
      <w:pPr>
        <w:pStyle w:val="Heading1"/>
        <w:spacing w:before="0"/>
        <w:contextualSpacing w:val="0"/>
      </w:pPr>
      <w:bookmarkStart w:id="0" w:name="h.129ncskfykfc" w:colFirst="0" w:colLast="0"/>
      <w:bookmarkEnd w:id="0"/>
      <w:r>
        <w:t>Engineering design process</w:t>
      </w:r>
    </w:p>
    <w:p w14:paraId="7EAA50FC" w14:textId="77777777" w:rsidR="00E255BD" w:rsidRDefault="00EC1CFB">
      <w:pPr>
        <w:pStyle w:val="Normal1"/>
      </w:pPr>
      <w:r>
        <w:t>Novice</w:t>
      </w:r>
    </w:p>
    <w:p w14:paraId="66F1D492" w14:textId="77777777" w:rsidR="00E255BD" w:rsidRDefault="00EC1CFB">
      <w:pPr>
        <w:pStyle w:val="Normal1"/>
        <w:numPr>
          <w:ilvl w:val="0"/>
          <w:numId w:val="8"/>
        </w:numPr>
        <w:ind w:hanging="360"/>
        <w:contextualSpacing/>
      </w:pPr>
      <w:r>
        <w:t xml:space="preserve">The engineering design process includes steps of ask, imagine, plan, create, and improve.  </w:t>
      </w:r>
    </w:p>
    <w:p w14:paraId="6674DD26" w14:textId="77777777" w:rsidR="00E255BD" w:rsidRDefault="00EC1CFB">
      <w:pPr>
        <w:pStyle w:val="Normal1"/>
        <w:numPr>
          <w:ilvl w:val="0"/>
          <w:numId w:val="8"/>
        </w:numPr>
        <w:ind w:hanging="360"/>
        <w:contextualSpacing/>
      </w:pPr>
      <w:r>
        <w:t xml:space="preserve">The engineering design process is a cycle that is repeated to improve the results from the previous cycle.  </w:t>
      </w:r>
    </w:p>
    <w:p w14:paraId="2C54DB2A" w14:textId="77777777" w:rsidR="00E255BD" w:rsidRDefault="00E255BD">
      <w:pPr>
        <w:pStyle w:val="Normal1"/>
      </w:pPr>
    </w:p>
    <w:p w14:paraId="4E68A45D" w14:textId="77777777" w:rsidR="00E255BD" w:rsidRDefault="00EC1CFB">
      <w:pPr>
        <w:pStyle w:val="Normal1"/>
      </w:pPr>
      <w:r>
        <w:t>Intermediate</w:t>
      </w:r>
    </w:p>
    <w:p w14:paraId="1F764FEA" w14:textId="77777777" w:rsidR="00E255BD" w:rsidRDefault="00EC1CFB">
      <w:pPr>
        <w:pStyle w:val="Normal1"/>
        <w:numPr>
          <w:ilvl w:val="0"/>
          <w:numId w:val="8"/>
        </w:numPr>
        <w:ind w:hanging="360"/>
        <w:contextualSpacing/>
      </w:pPr>
      <w:r>
        <w:t xml:space="preserve">Applying / using the engineering design process.  </w:t>
      </w:r>
    </w:p>
    <w:p w14:paraId="18E48C77" w14:textId="77777777" w:rsidR="00E255BD" w:rsidRDefault="00E255BD">
      <w:pPr>
        <w:pStyle w:val="Normal1"/>
      </w:pPr>
    </w:p>
    <w:p w14:paraId="12ED7D83" w14:textId="77777777" w:rsidR="00E255BD" w:rsidRDefault="00EC1CFB">
      <w:pPr>
        <w:pStyle w:val="Normal1"/>
      </w:pPr>
      <w:r>
        <w:t>Expert</w:t>
      </w:r>
    </w:p>
    <w:p w14:paraId="3BF4BA9F" w14:textId="77777777" w:rsidR="00E255BD" w:rsidRDefault="00EC1CFB">
      <w:pPr>
        <w:pStyle w:val="Normal1"/>
        <w:numPr>
          <w:ilvl w:val="0"/>
          <w:numId w:val="8"/>
        </w:numPr>
        <w:ind w:hanging="360"/>
        <w:contextualSpacing/>
      </w:pPr>
      <w:r>
        <w:t xml:space="preserve">More complex examples of applying / using the engineering design process.  </w:t>
      </w:r>
    </w:p>
    <w:p w14:paraId="25FB34E0" w14:textId="77777777" w:rsidR="006B2178" w:rsidRDefault="006B2178" w:rsidP="006B2178">
      <w:pPr>
        <w:pStyle w:val="Normal1"/>
        <w:contextualSpacing/>
      </w:pPr>
      <w:bookmarkStart w:id="1" w:name="_GoBack"/>
      <w:bookmarkEnd w:id="1"/>
    </w:p>
    <w:p w14:paraId="12BED09C" w14:textId="77777777" w:rsidR="00AA7F1B" w:rsidRDefault="00AA7F1B" w:rsidP="00402E8A">
      <w:pPr>
        <w:pStyle w:val="Heading1"/>
        <w:contextualSpacing w:val="0"/>
      </w:pPr>
      <w:bookmarkStart w:id="2" w:name="h.3t06f6gwr77l" w:colFirst="0" w:colLast="0"/>
      <w:bookmarkEnd w:id="2"/>
      <w:r w:rsidRPr="00402E8A">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6ACEB494" w14:textId="77777777" w:rsidTr="00EC1CFB">
        <w:tc>
          <w:tcPr>
            <w:tcW w:w="815" w:type="pct"/>
          </w:tcPr>
          <w:p w14:paraId="3D559EC1"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18B820CA" w14:textId="77777777" w:rsidR="002D3825" w:rsidRDefault="002D3825" w:rsidP="00EC1CFB">
            <w:pPr>
              <w:pStyle w:val="NoSpacing"/>
              <w:tabs>
                <w:tab w:val="left" w:pos="4320"/>
              </w:tabs>
            </w:pPr>
            <w:r>
              <w:t xml:space="preserve">Student Performance Expectations </w:t>
            </w:r>
          </w:p>
        </w:tc>
      </w:tr>
      <w:tr w:rsidR="002D3825" w14:paraId="591F02C4" w14:textId="77777777" w:rsidTr="00EC1CFB">
        <w:tc>
          <w:tcPr>
            <w:tcW w:w="815" w:type="pct"/>
          </w:tcPr>
          <w:p w14:paraId="16F291BF" w14:textId="77777777" w:rsidR="002D3825" w:rsidRDefault="002D3825" w:rsidP="00EC1CFB">
            <w:pPr>
              <w:pStyle w:val="NoSpacing"/>
            </w:pPr>
            <w:r>
              <w:t>3-5</w:t>
            </w:r>
          </w:p>
        </w:tc>
        <w:tc>
          <w:tcPr>
            <w:tcW w:w="4185" w:type="pct"/>
            <w:tcMar>
              <w:top w:w="100" w:type="dxa"/>
              <w:left w:w="100" w:type="dxa"/>
              <w:bottom w:w="100" w:type="dxa"/>
              <w:right w:w="100" w:type="dxa"/>
            </w:tcMar>
          </w:tcPr>
          <w:tbl>
            <w:tblPr>
              <w:tblW w:w="0" w:type="auto"/>
              <w:tblBorders>
                <w:top w:val="nil"/>
                <w:left w:val="nil"/>
                <w:right w:val="nil"/>
              </w:tblBorders>
              <w:tblLook w:val="0000" w:firstRow="0" w:lastRow="0" w:firstColumn="0" w:lastColumn="0" w:noHBand="0" w:noVBand="0"/>
            </w:tblPr>
            <w:tblGrid>
              <w:gridCol w:w="7206"/>
            </w:tblGrid>
            <w:tr w:rsidR="00E10077" w14:paraId="6D5DBFC4" w14:textId="77777777" w:rsidTr="00B93F1D">
              <w:tc>
                <w:tcPr>
                  <w:tcW w:w="7206" w:type="dxa"/>
                  <w:tcMar>
                    <w:right w:w="300" w:type="nil"/>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938"/>
                    <w:gridCol w:w="6052"/>
                  </w:tblGrid>
                  <w:tr w:rsidR="00E10077" w14:paraId="3076E4FD" w14:textId="77777777">
                    <w:tc>
                      <w:tcPr>
                        <w:tcW w:w="1500" w:type="dxa"/>
                        <w:tcBorders>
                          <w:top w:val="nil"/>
                          <w:left w:val="nil"/>
                          <w:bottom w:val="nil"/>
                          <w:right w:val="nil"/>
                        </w:tcBorders>
                        <w:tcMar>
                          <w:right w:w="300" w:type="nil"/>
                        </w:tcMar>
                      </w:tcPr>
                      <w:p w14:paraId="72CE0927" w14:textId="77777777" w:rsidR="00E10077" w:rsidRDefault="00E10077">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3-5-ETS1-1.</w:t>
                        </w:r>
                      </w:p>
                    </w:tc>
                    <w:tc>
                      <w:tcPr>
                        <w:tcW w:w="14760" w:type="dxa"/>
                        <w:tcBorders>
                          <w:top w:val="nil"/>
                          <w:left w:val="nil"/>
                          <w:bottom w:val="nil"/>
                          <w:right w:val="nil"/>
                        </w:tcBorders>
                        <w:shd w:val="clear" w:color="auto" w:fill="FFFFFF"/>
                        <w:tcMar>
                          <w:bottom w:w="200" w:type="nil"/>
                        </w:tcMar>
                      </w:tcPr>
                      <w:p w14:paraId="654202EB" w14:textId="77777777" w:rsidR="00E10077" w:rsidRDefault="00E10077">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Define a simple design problem reflecting a need or a want that includes specified criteria for success and constraints on materials, time, or cost.</w:t>
                        </w:r>
                      </w:p>
                    </w:tc>
                  </w:tr>
                  <w:tr w:rsidR="00E10077" w14:paraId="0B4F2969" w14:textId="77777777">
                    <w:tblPrEx>
                      <w:tblBorders>
                        <w:top w:val="none" w:sz="0" w:space="0" w:color="auto"/>
                      </w:tblBorders>
                    </w:tblPrEx>
                    <w:tc>
                      <w:tcPr>
                        <w:tcW w:w="1500" w:type="dxa"/>
                        <w:tcBorders>
                          <w:top w:val="nil"/>
                          <w:left w:val="nil"/>
                          <w:bottom w:val="nil"/>
                          <w:right w:val="nil"/>
                        </w:tcBorders>
                        <w:tcMar>
                          <w:right w:w="300" w:type="nil"/>
                        </w:tcMar>
                      </w:tcPr>
                      <w:p w14:paraId="5C3B7BCD" w14:textId="77777777" w:rsidR="00E10077" w:rsidRDefault="00E10077">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3-5-ETS1-2.</w:t>
                        </w:r>
                      </w:p>
                    </w:tc>
                    <w:tc>
                      <w:tcPr>
                        <w:tcW w:w="14760" w:type="dxa"/>
                        <w:tcBorders>
                          <w:top w:val="nil"/>
                          <w:left w:val="nil"/>
                          <w:bottom w:val="nil"/>
                          <w:right w:val="nil"/>
                        </w:tcBorders>
                        <w:shd w:val="clear" w:color="auto" w:fill="FFFFFF"/>
                        <w:tcMar>
                          <w:bottom w:w="200" w:type="nil"/>
                        </w:tcMar>
                      </w:tcPr>
                      <w:p w14:paraId="710942A8" w14:textId="77777777" w:rsidR="00E10077" w:rsidRDefault="00E10077">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Generate and compare multiple possible solutions to a problem based on how well each is likely to meet the criteria and constraints of the problem.</w:t>
                        </w:r>
                      </w:p>
                    </w:tc>
                  </w:tr>
                  <w:tr w:rsidR="00E10077" w14:paraId="6B78F5CD" w14:textId="77777777">
                    <w:tc>
                      <w:tcPr>
                        <w:tcW w:w="1500" w:type="dxa"/>
                        <w:tcBorders>
                          <w:top w:val="nil"/>
                          <w:left w:val="nil"/>
                          <w:bottom w:val="nil"/>
                          <w:right w:val="nil"/>
                        </w:tcBorders>
                        <w:tcMar>
                          <w:right w:w="300" w:type="nil"/>
                        </w:tcMar>
                      </w:tcPr>
                      <w:p w14:paraId="76F456B7" w14:textId="77777777" w:rsidR="00E10077" w:rsidRDefault="00E10077">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3-5-ETS1-3.</w:t>
                        </w:r>
                      </w:p>
                    </w:tc>
                    <w:tc>
                      <w:tcPr>
                        <w:tcW w:w="14760" w:type="dxa"/>
                        <w:tcBorders>
                          <w:top w:val="nil"/>
                          <w:left w:val="nil"/>
                          <w:bottom w:val="nil"/>
                          <w:right w:val="nil"/>
                        </w:tcBorders>
                        <w:shd w:val="clear" w:color="auto" w:fill="FFFFFF"/>
                        <w:tcMar>
                          <w:bottom w:w="200" w:type="nil"/>
                        </w:tcMar>
                      </w:tcPr>
                      <w:p w14:paraId="16AFA5D1" w14:textId="77777777" w:rsidR="00E10077" w:rsidRDefault="00E10077">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Plan and carry out fair tests in which variables are controlled and failure points are considered to identify aspects of a model or prototype that can be improved.</w:t>
                        </w:r>
                      </w:p>
                    </w:tc>
                  </w:tr>
                </w:tbl>
                <w:p w14:paraId="1A7AA021" w14:textId="77777777" w:rsidR="00E10077" w:rsidRDefault="00E10077">
                  <w:pPr>
                    <w:widowControl w:val="0"/>
                    <w:autoSpaceDE w:val="0"/>
                    <w:autoSpaceDN w:val="0"/>
                    <w:adjustRightInd w:val="0"/>
                    <w:rPr>
                      <w:rFonts w:ascii="Arial" w:hAnsi="Arial" w:cs="Arial"/>
                      <w:b/>
                      <w:bCs/>
                      <w:color w:val="343434"/>
                      <w:sz w:val="22"/>
                      <w:szCs w:val="22"/>
                    </w:rPr>
                  </w:pPr>
                </w:p>
              </w:tc>
            </w:tr>
          </w:tbl>
          <w:p w14:paraId="4092C1BB" w14:textId="77777777" w:rsidR="002D3825" w:rsidRDefault="002D3825" w:rsidP="00EC1CFB">
            <w:pPr>
              <w:pStyle w:val="NoSpacing"/>
            </w:pPr>
          </w:p>
        </w:tc>
      </w:tr>
      <w:tr w:rsidR="002D3825" w14:paraId="28E461FC" w14:textId="77777777" w:rsidTr="00EC1CFB">
        <w:tc>
          <w:tcPr>
            <w:tcW w:w="815" w:type="pct"/>
          </w:tcPr>
          <w:p w14:paraId="15B9FF42" w14:textId="77777777" w:rsidR="002D3825" w:rsidRDefault="002D3825" w:rsidP="00EC1CFB">
            <w:pPr>
              <w:pStyle w:val="NoSpacing"/>
            </w:pPr>
            <w:r>
              <w:t>MS</w:t>
            </w:r>
          </w:p>
        </w:tc>
        <w:tc>
          <w:tcPr>
            <w:tcW w:w="4185" w:type="pct"/>
            <w:tcMar>
              <w:top w:w="100" w:type="dxa"/>
              <w:left w:w="100" w:type="dxa"/>
              <w:bottom w:w="100" w:type="dxa"/>
              <w:right w:w="100" w:type="dxa"/>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937"/>
              <w:gridCol w:w="6269"/>
            </w:tblGrid>
            <w:tr w:rsidR="0005514F" w14:paraId="7857A3DD" w14:textId="77777777" w:rsidTr="00B93F1D">
              <w:tc>
                <w:tcPr>
                  <w:tcW w:w="1500" w:type="dxa"/>
                  <w:tcBorders>
                    <w:top w:val="nil"/>
                    <w:left w:val="nil"/>
                    <w:bottom w:val="nil"/>
                    <w:right w:val="nil"/>
                  </w:tcBorders>
                  <w:tcMar>
                    <w:right w:w="300" w:type="nil"/>
                  </w:tcMar>
                </w:tcPr>
                <w:p w14:paraId="1B824997"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MS-ETS1-1.</w:t>
                  </w:r>
                </w:p>
              </w:tc>
              <w:tc>
                <w:tcPr>
                  <w:tcW w:w="14760" w:type="dxa"/>
                  <w:tcBorders>
                    <w:top w:val="nil"/>
                    <w:left w:val="nil"/>
                    <w:bottom w:val="nil"/>
                    <w:right w:val="nil"/>
                  </w:tcBorders>
                  <w:shd w:val="clear" w:color="auto" w:fill="FFFFFF"/>
                  <w:tcMar>
                    <w:bottom w:w="200" w:type="nil"/>
                  </w:tcMar>
                </w:tcPr>
                <w:p w14:paraId="704DEBB0"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05514F" w14:paraId="35AB5742" w14:textId="77777777" w:rsidTr="00B93F1D">
              <w:tblPrEx>
                <w:tblBorders>
                  <w:top w:val="none" w:sz="0" w:space="0" w:color="auto"/>
                </w:tblBorders>
              </w:tblPrEx>
              <w:tc>
                <w:tcPr>
                  <w:tcW w:w="1500" w:type="dxa"/>
                  <w:tcBorders>
                    <w:top w:val="nil"/>
                    <w:left w:val="nil"/>
                    <w:bottom w:val="nil"/>
                    <w:right w:val="nil"/>
                  </w:tcBorders>
                  <w:tcMar>
                    <w:right w:w="300" w:type="nil"/>
                  </w:tcMar>
                </w:tcPr>
                <w:p w14:paraId="553648E6"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MS-ETS1-2.</w:t>
                  </w:r>
                </w:p>
              </w:tc>
              <w:tc>
                <w:tcPr>
                  <w:tcW w:w="14760" w:type="dxa"/>
                  <w:tcBorders>
                    <w:top w:val="nil"/>
                    <w:left w:val="nil"/>
                    <w:bottom w:val="nil"/>
                    <w:right w:val="nil"/>
                  </w:tcBorders>
                  <w:shd w:val="clear" w:color="auto" w:fill="FFFFFF"/>
                  <w:tcMar>
                    <w:bottom w:w="200" w:type="nil"/>
                  </w:tcMar>
                </w:tcPr>
                <w:p w14:paraId="1E9783E3"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Evaluate competing design solutions using a systematic process to determine how well they meet the criteria and constraints of the problem.</w:t>
                  </w:r>
                </w:p>
              </w:tc>
            </w:tr>
            <w:tr w:rsidR="0005514F" w14:paraId="02EBD4D1" w14:textId="77777777" w:rsidTr="00B93F1D">
              <w:tblPrEx>
                <w:tblBorders>
                  <w:top w:val="none" w:sz="0" w:space="0" w:color="auto"/>
                </w:tblBorders>
              </w:tblPrEx>
              <w:tc>
                <w:tcPr>
                  <w:tcW w:w="1500" w:type="dxa"/>
                  <w:tcBorders>
                    <w:top w:val="nil"/>
                    <w:left w:val="nil"/>
                    <w:bottom w:val="nil"/>
                    <w:right w:val="nil"/>
                  </w:tcBorders>
                  <w:tcMar>
                    <w:right w:w="300" w:type="nil"/>
                  </w:tcMar>
                </w:tcPr>
                <w:p w14:paraId="093F56DF"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MS-ETS1-3.</w:t>
                  </w:r>
                </w:p>
              </w:tc>
              <w:tc>
                <w:tcPr>
                  <w:tcW w:w="14760" w:type="dxa"/>
                  <w:tcBorders>
                    <w:top w:val="nil"/>
                    <w:left w:val="nil"/>
                    <w:bottom w:val="nil"/>
                    <w:right w:val="nil"/>
                  </w:tcBorders>
                  <w:shd w:val="clear" w:color="auto" w:fill="FFFFFF"/>
                  <w:tcMar>
                    <w:bottom w:w="200" w:type="nil"/>
                  </w:tcMar>
                </w:tcPr>
                <w:p w14:paraId="5DF45EF5"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Analyze data from tests to determine similarities and differences among several design solutions to identify the best characteristics of each that can be combined into a new solution to better meet the criteria for success.</w:t>
                  </w:r>
                </w:p>
              </w:tc>
            </w:tr>
            <w:tr w:rsidR="0005514F" w14:paraId="06E5F5EF" w14:textId="77777777" w:rsidTr="00B93F1D">
              <w:tc>
                <w:tcPr>
                  <w:tcW w:w="1500" w:type="dxa"/>
                  <w:tcBorders>
                    <w:top w:val="nil"/>
                    <w:left w:val="nil"/>
                    <w:bottom w:val="nil"/>
                    <w:right w:val="nil"/>
                  </w:tcBorders>
                  <w:tcMar>
                    <w:right w:w="300" w:type="nil"/>
                  </w:tcMar>
                </w:tcPr>
                <w:p w14:paraId="2C501A69"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MS-ETS1-4.</w:t>
                  </w:r>
                </w:p>
              </w:tc>
              <w:tc>
                <w:tcPr>
                  <w:tcW w:w="14760" w:type="dxa"/>
                  <w:tcBorders>
                    <w:top w:val="nil"/>
                    <w:left w:val="nil"/>
                    <w:bottom w:val="nil"/>
                    <w:right w:val="nil"/>
                  </w:tcBorders>
                  <w:shd w:val="clear" w:color="auto" w:fill="FFFFFF"/>
                  <w:tcMar>
                    <w:bottom w:w="200" w:type="nil"/>
                  </w:tcMar>
                </w:tcPr>
                <w:p w14:paraId="181208BD" w14:textId="77777777" w:rsidR="0005514F" w:rsidRDefault="0005514F" w:rsidP="00B93F1D">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 model to generate data for iterative testing and modification of a proposed object, tool, or process such that an optimal design can be achieved.</w:t>
                  </w:r>
                </w:p>
              </w:tc>
            </w:tr>
          </w:tbl>
          <w:p w14:paraId="3F1878F0" w14:textId="77777777" w:rsidR="002D3825" w:rsidRDefault="002D3825" w:rsidP="00EC1CFB">
            <w:pPr>
              <w:pStyle w:val="NoSpacing"/>
            </w:pPr>
          </w:p>
        </w:tc>
      </w:tr>
      <w:tr w:rsidR="002D3825" w14:paraId="58B07FAC" w14:textId="77777777" w:rsidTr="00EC1CFB">
        <w:tc>
          <w:tcPr>
            <w:tcW w:w="815" w:type="pct"/>
          </w:tcPr>
          <w:p w14:paraId="5C8FCF5F" w14:textId="77777777" w:rsidR="002D3825" w:rsidRDefault="002D3825" w:rsidP="00EC1CFB">
            <w:pPr>
              <w:pStyle w:val="NoSpacing"/>
            </w:pPr>
            <w:r>
              <w:t>HS</w:t>
            </w:r>
          </w:p>
        </w:tc>
        <w:tc>
          <w:tcPr>
            <w:tcW w:w="4185" w:type="pct"/>
            <w:tcMar>
              <w:top w:w="100" w:type="dxa"/>
              <w:left w:w="100" w:type="dxa"/>
              <w:bottom w:w="100" w:type="dxa"/>
              <w:right w:w="100" w:type="dxa"/>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939"/>
              <w:gridCol w:w="6267"/>
            </w:tblGrid>
            <w:tr w:rsidR="0005514F" w14:paraId="4660C9BA" w14:textId="77777777" w:rsidTr="00B93F1D">
              <w:tc>
                <w:tcPr>
                  <w:tcW w:w="1500" w:type="dxa"/>
                  <w:tcBorders>
                    <w:top w:val="nil"/>
                    <w:left w:val="nil"/>
                    <w:bottom w:val="nil"/>
                    <w:right w:val="nil"/>
                  </w:tcBorders>
                  <w:tcMar>
                    <w:right w:w="300" w:type="nil"/>
                  </w:tcMar>
                </w:tcPr>
                <w:p w14:paraId="14134CA7"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HS-ETS1-1.</w:t>
                  </w:r>
                </w:p>
              </w:tc>
              <w:tc>
                <w:tcPr>
                  <w:tcW w:w="14760" w:type="dxa"/>
                  <w:tcBorders>
                    <w:top w:val="nil"/>
                    <w:left w:val="nil"/>
                    <w:bottom w:val="nil"/>
                    <w:right w:val="nil"/>
                  </w:tcBorders>
                  <w:shd w:val="clear" w:color="auto" w:fill="FFFFFF"/>
                  <w:tcMar>
                    <w:bottom w:w="200" w:type="nil"/>
                  </w:tcMar>
                </w:tcPr>
                <w:p w14:paraId="43704DAD"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Analyze a major global challenge to specify qualitative and quantitative criteria and constraints for solutions that account for societal needs and wants.</w:t>
                  </w:r>
                </w:p>
              </w:tc>
            </w:tr>
            <w:tr w:rsidR="0005514F" w14:paraId="43D47535" w14:textId="77777777" w:rsidTr="00B93F1D">
              <w:tblPrEx>
                <w:tblBorders>
                  <w:top w:val="none" w:sz="0" w:space="0" w:color="auto"/>
                </w:tblBorders>
              </w:tblPrEx>
              <w:tc>
                <w:tcPr>
                  <w:tcW w:w="1500" w:type="dxa"/>
                  <w:tcBorders>
                    <w:top w:val="nil"/>
                    <w:left w:val="nil"/>
                    <w:bottom w:val="nil"/>
                    <w:right w:val="nil"/>
                  </w:tcBorders>
                  <w:tcMar>
                    <w:right w:w="300" w:type="nil"/>
                  </w:tcMar>
                </w:tcPr>
                <w:p w14:paraId="0A27C349"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lastRenderedPageBreak/>
                    <w:t>HS-ETS1-2.</w:t>
                  </w:r>
                </w:p>
              </w:tc>
              <w:tc>
                <w:tcPr>
                  <w:tcW w:w="14760" w:type="dxa"/>
                  <w:tcBorders>
                    <w:top w:val="nil"/>
                    <w:left w:val="nil"/>
                    <w:bottom w:val="nil"/>
                    <w:right w:val="nil"/>
                  </w:tcBorders>
                  <w:shd w:val="clear" w:color="auto" w:fill="FFFFFF"/>
                  <w:tcMar>
                    <w:bottom w:w="200" w:type="nil"/>
                  </w:tcMar>
                </w:tcPr>
                <w:p w14:paraId="327B6B69"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Design a solution to a complex real-world problem by breaking it down into smaller, more manageable problems that can be solved through engineering.</w:t>
                  </w:r>
                </w:p>
              </w:tc>
            </w:tr>
            <w:tr w:rsidR="0005514F" w14:paraId="6A515521" w14:textId="77777777" w:rsidTr="00B93F1D">
              <w:tblPrEx>
                <w:tblBorders>
                  <w:top w:val="none" w:sz="0" w:space="0" w:color="auto"/>
                </w:tblBorders>
              </w:tblPrEx>
              <w:tc>
                <w:tcPr>
                  <w:tcW w:w="1500" w:type="dxa"/>
                  <w:tcBorders>
                    <w:top w:val="nil"/>
                    <w:left w:val="nil"/>
                    <w:bottom w:val="nil"/>
                    <w:right w:val="nil"/>
                  </w:tcBorders>
                  <w:tcMar>
                    <w:right w:w="300" w:type="nil"/>
                  </w:tcMar>
                </w:tcPr>
                <w:p w14:paraId="48A158D5"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HS-ETS1-3.</w:t>
                  </w:r>
                </w:p>
              </w:tc>
              <w:tc>
                <w:tcPr>
                  <w:tcW w:w="14760" w:type="dxa"/>
                  <w:tcBorders>
                    <w:top w:val="nil"/>
                    <w:left w:val="nil"/>
                    <w:bottom w:val="nil"/>
                    <w:right w:val="nil"/>
                  </w:tcBorders>
                  <w:shd w:val="clear" w:color="auto" w:fill="FFFFFF"/>
                  <w:tcMar>
                    <w:bottom w:w="200" w:type="nil"/>
                  </w:tcMar>
                </w:tcPr>
                <w:p w14:paraId="70D9B067"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05514F" w14:paraId="610FDF35" w14:textId="77777777" w:rsidTr="00B93F1D">
              <w:tc>
                <w:tcPr>
                  <w:tcW w:w="1500" w:type="dxa"/>
                  <w:tcBorders>
                    <w:top w:val="nil"/>
                    <w:left w:val="nil"/>
                    <w:bottom w:val="nil"/>
                    <w:right w:val="nil"/>
                  </w:tcBorders>
                  <w:tcMar>
                    <w:right w:w="300" w:type="nil"/>
                  </w:tcMar>
                </w:tcPr>
                <w:p w14:paraId="4D3BBA9D" w14:textId="77777777" w:rsidR="0005514F" w:rsidRDefault="0005514F" w:rsidP="00B93F1D">
                  <w:pPr>
                    <w:widowControl w:val="0"/>
                    <w:autoSpaceDE w:val="0"/>
                    <w:autoSpaceDN w:val="0"/>
                    <w:adjustRightInd w:val="0"/>
                    <w:rPr>
                      <w:rFonts w:ascii="Arial" w:hAnsi="Arial" w:cs="Arial"/>
                      <w:b/>
                      <w:bCs/>
                      <w:color w:val="auto"/>
                      <w:sz w:val="22"/>
                      <w:szCs w:val="22"/>
                    </w:rPr>
                  </w:pPr>
                  <w:r>
                    <w:rPr>
                      <w:rFonts w:ascii="Arial" w:hAnsi="Arial" w:cs="Arial"/>
                      <w:b/>
                      <w:bCs/>
                      <w:color w:val="343434"/>
                      <w:sz w:val="22"/>
                      <w:szCs w:val="22"/>
                    </w:rPr>
                    <w:t>HS-ETS1-4.</w:t>
                  </w:r>
                </w:p>
              </w:tc>
              <w:tc>
                <w:tcPr>
                  <w:tcW w:w="14760" w:type="dxa"/>
                  <w:tcBorders>
                    <w:top w:val="nil"/>
                    <w:left w:val="nil"/>
                    <w:bottom w:val="nil"/>
                    <w:right w:val="nil"/>
                  </w:tcBorders>
                  <w:shd w:val="clear" w:color="auto" w:fill="FFFFFF"/>
                  <w:tcMar>
                    <w:bottom w:w="200" w:type="nil"/>
                  </w:tcMar>
                </w:tcPr>
                <w:p w14:paraId="0772FAE5" w14:textId="77777777" w:rsidR="0005514F" w:rsidRDefault="0005514F" w:rsidP="00B93F1D">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Use a computer simulation to model the impact of proposed solutions to a complex real-world problem with numerous criteria and constraints on interactions within and between systems relevant to the problem.</w:t>
                  </w:r>
                </w:p>
              </w:tc>
            </w:tr>
          </w:tbl>
          <w:p w14:paraId="38F2E10D" w14:textId="77777777" w:rsidR="002D3825" w:rsidRDefault="002D3825" w:rsidP="00EC1CFB">
            <w:pPr>
              <w:pStyle w:val="NoSpacing"/>
            </w:pPr>
          </w:p>
        </w:tc>
      </w:tr>
    </w:tbl>
    <w:p w14:paraId="061EBC0F" w14:textId="284CA9E5" w:rsidR="00194596" w:rsidRPr="00402E8A" w:rsidRDefault="00194596" w:rsidP="00402E8A">
      <w:pPr>
        <w:pStyle w:val="Heading1"/>
        <w:contextualSpacing w:val="0"/>
        <w:rPr>
          <w:sz w:val="24"/>
        </w:rPr>
      </w:pPr>
      <w:r w:rsidRPr="00402E8A">
        <w:rPr>
          <w:sz w:val="24"/>
        </w:rPr>
        <w:lastRenderedPageBreak/>
        <w:t>Related CCSSM</w:t>
      </w:r>
    </w:p>
    <w:tbl>
      <w:tblPr>
        <w:tblStyle w:val="TableGrid"/>
        <w:tblW w:w="0" w:type="auto"/>
        <w:tblLook w:val="04A0" w:firstRow="1" w:lastRow="0" w:firstColumn="1" w:lastColumn="0" w:noHBand="0" w:noVBand="1"/>
      </w:tblPr>
      <w:tblGrid>
        <w:gridCol w:w="1458"/>
        <w:gridCol w:w="7398"/>
      </w:tblGrid>
      <w:tr w:rsidR="00194596" w14:paraId="1EDE808E" w14:textId="77777777" w:rsidTr="00100365">
        <w:tc>
          <w:tcPr>
            <w:tcW w:w="1458" w:type="dxa"/>
          </w:tcPr>
          <w:p w14:paraId="6421455E" w14:textId="77777777" w:rsidR="00194596" w:rsidRDefault="00194596" w:rsidP="00100365">
            <w:pPr>
              <w:pStyle w:val="NoSpacing"/>
            </w:pPr>
            <w:r>
              <w:t>Grade Level</w:t>
            </w:r>
          </w:p>
        </w:tc>
        <w:tc>
          <w:tcPr>
            <w:tcW w:w="7398" w:type="dxa"/>
          </w:tcPr>
          <w:p w14:paraId="6B6F10A5" w14:textId="77777777" w:rsidR="00194596" w:rsidRDefault="00194596" w:rsidP="00100365">
            <w:pPr>
              <w:pStyle w:val="NoSpacing"/>
            </w:pPr>
            <w:r>
              <w:t>Student Performance Expectations</w:t>
            </w:r>
          </w:p>
        </w:tc>
      </w:tr>
      <w:tr w:rsidR="00194596" w14:paraId="322B1D58" w14:textId="77777777" w:rsidTr="00100365">
        <w:tc>
          <w:tcPr>
            <w:tcW w:w="1458" w:type="dxa"/>
          </w:tcPr>
          <w:p w14:paraId="58F68FBE" w14:textId="77777777" w:rsidR="00194596" w:rsidRDefault="00194596" w:rsidP="00100365">
            <w:pPr>
              <w:pStyle w:val="NoSpacing"/>
            </w:pPr>
            <w:r>
              <w:t>3-5</w:t>
            </w:r>
          </w:p>
        </w:tc>
        <w:tc>
          <w:tcPr>
            <w:tcW w:w="7398" w:type="dxa"/>
          </w:tcPr>
          <w:p w14:paraId="05F542CB" w14:textId="77777777" w:rsidR="00194596" w:rsidRPr="00FC3F99" w:rsidRDefault="00194596" w:rsidP="00100365">
            <w:pPr>
              <w:pStyle w:val="NoSpacing"/>
              <w:rPr>
                <w:b/>
              </w:rPr>
            </w:pPr>
            <w:r w:rsidRPr="00FC3F99">
              <w:rPr>
                <w:b/>
              </w:rPr>
              <w:t>CCSS.MATH.PRACTICE.MP2 Reason abstractly and quantitatively.</w:t>
            </w:r>
          </w:p>
          <w:p w14:paraId="2D102643" w14:textId="77777777" w:rsidR="00194596" w:rsidRDefault="00194596" w:rsidP="00100365">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5F989AE0" w14:textId="77777777" w:rsidR="00194596" w:rsidRPr="00FC3F99" w:rsidRDefault="00194596" w:rsidP="00100365">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7C7A689A" w14:textId="77777777" w:rsidR="00194596" w:rsidRDefault="00194596" w:rsidP="00100365">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w:t>
            </w:r>
            <w:r>
              <w:rPr>
                <w:rFonts w:ascii="Lato Light" w:hAnsi="Lato Light"/>
                <w:color w:val="202020"/>
                <w:sz w:val="25"/>
                <w:szCs w:val="25"/>
              </w:rPr>
              <w:lastRenderedPageBreak/>
              <w:t>conclusions. They routinely interpret their mathematical results in the context of the situation and reflect on whether the results make sense, possibly improving the model if it has not served its purpose.</w:t>
            </w:r>
          </w:p>
          <w:p w14:paraId="7F0BC4FE" w14:textId="77777777" w:rsidR="00874917" w:rsidRDefault="00874917" w:rsidP="00100365">
            <w:pPr>
              <w:pStyle w:val="NoSpacing"/>
              <w:rPr>
                <w:rFonts w:ascii="Lato Light" w:hAnsi="Lato Light"/>
                <w:b/>
                <w:color w:val="202020"/>
                <w:sz w:val="25"/>
                <w:szCs w:val="25"/>
              </w:rPr>
            </w:pPr>
            <w:r>
              <w:rPr>
                <w:rFonts w:ascii="Lato Light" w:hAnsi="Lato Light"/>
                <w:b/>
                <w:color w:val="202020"/>
                <w:sz w:val="25"/>
                <w:szCs w:val="25"/>
              </w:rPr>
              <w:t xml:space="preserve">CCSS.MATH.PRACTICE.MP5 </w:t>
            </w:r>
          </w:p>
          <w:p w14:paraId="01913798" w14:textId="77777777" w:rsidR="00874917" w:rsidRDefault="00337CC7" w:rsidP="00100365">
            <w:pPr>
              <w:pStyle w:val="NoSpacing"/>
              <w:rPr>
                <w:rFonts w:ascii="Lato Light" w:hAnsi="Lato Light"/>
                <w:color w:val="202020"/>
                <w:sz w:val="25"/>
                <w:szCs w:val="25"/>
              </w:rPr>
            </w:pPr>
            <w: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3B0E6450" w14:textId="77777777" w:rsidR="00194596" w:rsidRPr="00A25F9A" w:rsidRDefault="00194596" w:rsidP="00100365">
            <w:pPr>
              <w:pStyle w:val="NoSpacing"/>
              <w:rPr>
                <w:rFonts w:ascii="Lato Light" w:hAnsi="Lato Light"/>
                <w:color w:val="202020"/>
                <w:sz w:val="25"/>
                <w:szCs w:val="25"/>
              </w:rPr>
            </w:pPr>
            <w:r w:rsidRPr="00FC3F99">
              <w:rPr>
                <w:b/>
              </w:rPr>
              <w:t>CCSS.MATH.</w:t>
            </w:r>
            <w:r>
              <w:rPr>
                <w:b/>
              </w:rPr>
              <w:t>CONTENT.</w:t>
            </w:r>
            <w:r w:rsidR="00A715D3">
              <w:rPr>
                <w:b/>
              </w:rPr>
              <w:t>3.OA.A.1 – CCSS.MATH.CONTENT.5.OA.B.3 Operations and Algebraic Thinking</w:t>
            </w:r>
          </w:p>
        </w:tc>
      </w:tr>
      <w:tr w:rsidR="00194596" w14:paraId="6D628787" w14:textId="77777777" w:rsidTr="00100365">
        <w:tc>
          <w:tcPr>
            <w:tcW w:w="1458" w:type="dxa"/>
          </w:tcPr>
          <w:p w14:paraId="3B117476" w14:textId="77777777" w:rsidR="00194596" w:rsidRDefault="00194596" w:rsidP="00100365">
            <w:pPr>
              <w:pStyle w:val="NoSpacing"/>
            </w:pPr>
            <w:r>
              <w:lastRenderedPageBreak/>
              <w:t>MS</w:t>
            </w:r>
          </w:p>
        </w:tc>
        <w:tc>
          <w:tcPr>
            <w:tcW w:w="7398" w:type="dxa"/>
          </w:tcPr>
          <w:p w14:paraId="27ADB540" w14:textId="77777777" w:rsidR="00686CE7" w:rsidRPr="00FC3F99" w:rsidRDefault="00686CE7" w:rsidP="00686CE7">
            <w:pPr>
              <w:pStyle w:val="NoSpacing"/>
              <w:rPr>
                <w:b/>
              </w:rPr>
            </w:pPr>
            <w:r w:rsidRPr="00FC3F99">
              <w:rPr>
                <w:b/>
              </w:rPr>
              <w:t>CCSS.MATH.PRACTICE.MP2 Reason abstractly and quantitatively.</w:t>
            </w:r>
          </w:p>
          <w:p w14:paraId="4E0F1EAF" w14:textId="77777777" w:rsidR="00686CE7" w:rsidRDefault="00686CE7" w:rsidP="00686CE7">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3518EF86" w14:textId="77777777" w:rsidR="00194596" w:rsidRDefault="00194596" w:rsidP="00100365">
            <w:pPr>
              <w:pStyle w:val="NoSpacing"/>
              <w:rPr>
                <w:b/>
              </w:rPr>
            </w:pPr>
            <w:r w:rsidRPr="00FC3F99">
              <w:rPr>
                <w:b/>
              </w:rPr>
              <w:t>CCSS.MATH.</w:t>
            </w:r>
            <w:r w:rsidR="00E146F4">
              <w:rPr>
                <w:b/>
              </w:rPr>
              <w:t>CONTENT.7.EE.B.3</w:t>
            </w:r>
          </w:p>
          <w:p w14:paraId="18A9BA41" w14:textId="77777777" w:rsidR="00E146F4" w:rsidRDefault="00E146F4" w:rsidP="00100365">
            <w:pPr>
              <w:pStyle w:val="NoSpacing"/>
              <w:rPr>
                <w:rFonts w:ascii="Lato Light" w:hAnsi="Lato Light"/>
                <w:color w:val="202020"/>
                <w:sz w:val="25"/>
                <w:szCs w:val="25"/>
              </w:rPr>
            </w:pPr>
            <w: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w:t>
            </w:r>
            <w:r>
              <w:lastRenderedPageBreak/>
              <w:t>forms as appropriate; and assess the reasonableness of answers using mental computation and estimation strategies.</w:t>
            </w:r>
          </w:p>
          <w:p w14:paraId="425B0988" w14:textId="77777777" w:rsidR="00194596" w:rsidRDefault="00194596" w:rsidP="00100365">
            <w:pPr>
              <w:pStyle w:val="NoSpacing"/>
              <w:rPr>
                <w:b/>
              </w:rPr>
            </w:pPr>
            <w:r w:rsidRPr="00FC3F99">
              <w:rPr>
                <w:b/>
              </w:rPr>
              <w:t>CCSS.MATH.</w:t>
            </w:r>
            <w:r w:rsidR="00E146F4">
              <w:rPr>
                <w:b/>
              </w:rPr>
              <w:t>CONTENT.7.SP</w:t>
            </w:r>
            <w:r w:rsidR="00080500">
              <w:rPr>
                <w:b/>
              </w:rPr>
              <w:t>.C.7</w:t>
            </w:r>
          </w:p>
          <w:p w14:paraId="39898FE8" w14:textId="77777777" w:rsidR="00194596" w:rsidRPr="00925262" w:rsidRDefault="00080500" w:rsidP="00E146F4">
            <w:pPr>
              <w:pStyle w:val="NoSpacing"/>
              <w:rPr>
                <w:b/>
              </w:rPr>
            </w:pPr>
            <w:r>
              <w:t>Develop a probability model and use it to find probabilities of events. Compare probabilities from a model to observed frequencies; if the agreement is not good, explain possible sources of the discrepancy.</w:t>
            </w:r>
          </w:p>
        </w:tc>
      </w:tr>
      <w:tr w:rsidR="00194596" w14:paraId="3B4C75F6" w14:textId="77777777" w:rsidTr="00100365">
        <w:tc>
          <w:tcPr>
            <w:tcW w:w="1458" w:type="dxa"/>
          </w:tcPr>
          <w:p w14:paraId="77F6347C" w14:textId="77777777" w:rsidR="00194596" w:rsidRDefault="00194596" w:rsidP="00100365">
            <w:pPr>
              <w:pStyle w:val="NoSpacing"/>
            </w:pPr>
            <w:r>
              <w:lastRenderedPageBreak/>
              <w:t>HS</w:t>
            </w:r>
          </w:p>
        </w:tc>
        <w:tc>
          <w:tcPr>
            <w:tcW w:w="7398" w:type="dxa"/>
          </w:tcPr>
          <w:p w14:paraId="3B486F5C" w14:textId="77777777" w:rsidR="00194596" w:rsidRPr="00FC3F99" w:rsidRDefault="00194596" w:rsidP="00100365">
            <w:pPr>
              <w:pStyle w:val="NoSpacing"/>
              <w:rPr>
                <w:b/>
              </w:rPr>
            </w:pPr>
            <w:r w:rsidRPr="00FC3F99">
              <w:rPr>
                <w:b/>
              </w:rPr>
              <w:t>CCSS.MATH.PRACTICE.MP2 Reason abstractly and quantitatively.</w:t>
            </w:r>
          </w:p>
          <w:p w14:paraId="64E4EF11" w14:textId="77777777" w:rsidR="00194596" w:rsidRDefault="00194596" w:rsidP="00100365">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3DB4466D" w14:textId="77777777" w:rsidR="008A7163" w:rsidRPr="00FC3F99" w:rsidRDefault="008A7163" w:rsidP="008A7163">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47FEA8FA" w14:textId="77777777" w:rsidR="008A7163" w:rsidRDefault="008A7163" w:rsidP="008A7163">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0FA54F72" w14:textId="77777777" w:rsidR="00194596" w:rsidRDefault="00194596" w:rsidP="00100365">
            <w:pPr>
              <w:pStyle w:val="NoSpacing"/>
              <w:rPr>
                <w:b/>
              </w:rPr>
            </w:pPr>
            <w:r>
              <w:t>Relate the domain of a function to its graph and, where applicable, to the quantitative relationship it describes.</w:t>
            </w:r>
          </w:p>
          <w:p w14:paraId="53E58CF9" w14:textId="77777777" w:rsidR="00194596" w:rsidRDefault="00194596" w:rsidP="00100365">
            <w:pPr>
              <w:pStyle w:val="NoSpacing"/>
              <w:rPr>
                <w:b/>
              </w:rPr>
            </w:pPr>
            <w:r w:rsidRPr="00FC3F99">
              <w:rPr>
                <w:b/>
              </w:rPr>
              <w:t>CCSS.MATH.</w:t>
            </w:r>
            <w:r>
              <w:rPr>
                <w:b/>
              </w:rPr>
              <w:t>CONTENT.HSS.ID.B.6</w:t>
            </w:r>
          </w:p>
          <w:p w14:paraId="285E0E04" w14:textId="77777777" w:rsidR="00194596" w:rsidRDefault="00194596" w:rsidP="00100365">
            <w:pPr>
              <w:pStyle w:val="NoSpacing"/>
            </w:pPr>
            <w:r>
              <w:t>Represent data on two quantitative variables on a scatter plot, and describe how the variables are related.</w:t>
            </w:r>
          </w:p>
        </w:tc>
      </w:tr>
    </w:tbl>
    <w:p w14:paraId="2946FFF9" w14:textId="77777777" w:rsidR="00E255BD" w:rsidRDefault="00E255BD" w:rsidP="00A77198">
      <w:pPr>
        <w:pStyle w:val="Normal1"/>
      </w:pPr>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1D386D"/>
    <w:rsid w:val="00223746"/>
    <w:rsid w:val="0025517D"/>
    <w:rsid w:val="002D3825"/>
    <w:rsid w:val="002E608C"/>
    <w:rsid w:val="002F5DD4"/>
    <w:rsid w:val="0032186B"/>
    <w:rsid w:val="00322522"/>
    <w:rsid w:val="00337CC7"/>
    <w:rsid w:val="00386229"/>
    <w:rsid w:val="00402194"/>
    <w:rsid w:val="00402E8A"/>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B2178"/>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77198"/>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5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1506</Words>
  <Characters>8588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6</cp:revision>
  <dcterms:created xsi:type="dcterms:W3CDTF">2015-04-12T17:23:00Z</dcterms:created>
  <dcterms:modified xsi:type="dcterms:W3CDTF">2015-04-12T17:40:00Z</dcterms:modified>
</cp:coreProperties>
</file>