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A0E56D" w14:textId="77777777" w:rsidR="00E255BD" w:rsidRDefault="00EC1CFB" w:rsidP="00145EE9">
      <w:pPr>
        <w:pStyle w:val="Heading1"/>
        <w:spacing w:before="0"/>
        <w:contextualSpacing w:val="0"/>
      </w:pPr>
      <w:bookmarkStart w:id="0" w:name="h.tw43zqir8e5m" w:colFirst="0" w:colLast="0"/>
      <w:bookmarkEnd w:id="0"/>
      <w:r>
        <w:t>Telescopes</w:t>
      </w:r>
    </w:p>
    <w:p w14:paraId="398E781D" w14:textId="77777777" w:rsidR="00E255BD" w:rsidRDefault="00EC1CFB">
      <w:pPr>
        <w:pStyle w:val="Normal1"/>
      </w:pPr>
      <w:r>
        <w:t>Novice</w:t>
      </w:r>
    </w:p>
    <w:p w14:paraId="29A2D17E" w14:textId="77777777" w:rsidR="00E255BD" w:rsidRDefault="00EC1CFB">
      <w:pPr>
        <w:pStyle w:val="Normal1"/>
        <w:numPr>
          <w:ilvl w:val="0"/>
          <w:numId w:val="8"/>
        </w:numPr>
        <w:ind w:hanging="360"/>
        <w:contextualSpacing/>
      </w:pPr>
      <w:r>
        <w:t xml:space="preserve">Amount of light gathered depends on the size of the opening, such as telescope diameter or shutter width. </w:t>
      </w:r>
    </w:p>
    <w:p w14:paraId="664BAA42" w14:textId="77777777" w:rsidR="00E255BD" w:rsidRDefault="00EC1CFB">
      <w:pPr>
        <w:pStyle w:val="Normal1"/>
        <w:numPr>
          <w:ilvl w:val="0"/>
          <w:numId w:val="8"/>
        </w:numPr>
        <w:ind w:hanging="360"/>
        <w:contextualSpacing/>
      </w:pPr>
      <w:r>
        <w:t xml:space="preserve">Lenses bend light that pass through them, while mirrors bounce light off them.  </w:t>
      </w:r>
    </w:p>
    <w:p w14:paraId="7FCF9DDC" w14:textId="77777777" w:rsidR="00E255BD" w:rsidRDefault="00E255BD">
      <w:pPr>
        <w:pStyle w:val="Normal1"/>
      </w:pPr>
    </w:p>
    <w:p w14:paraId="5AE7F2BD" w14:textId="77777777" w:rsidR="00E255BD" w:rsidRDefault="00EC1CFB">
      <w:pPr>
        <w:pStyle w:val="Normal1"/>
      </w:pPr>
      <w:r>
        <w:t>Intermediate</w:t>
      </w:r>
    </w:p>
    <w:p w14:paraId="0F581335" w14:textId="77777777" w:rsidR="00E255BD" w:rsidRDefault="00EC1CFB">
      <w:pPr>
        <w:pStyle w:val="Normal1"/>
        <w:numPr>
          <w:ilvl w:val="0"/>
          <w:numId w:val="8"/>
        </w:numPr>
        <w:ind w:hanging="360"/>
        <w:contextualSpacing/>
      </w:pPr>
      <w:r>
        <w:t xml:space="preserve">F-number measures the ratio between the aperture size and the image plane, and determines how much light is gathered, sharpness of image in pinhole cameras, and field of view in telescopes.  For a telescope the aperture is the size of the primary mirror or lens.  </w:t>
      </w:r>
    </w:p>
    <w:p w14:paraId="40E583DD" w14:textId="77777777" w:rsidR="00E255BD" w:rsidRDefault="00EC1CFB">
      <w:pPr>
        <w:pStyle w:val="Normal1"/>
        <w:numPr>
          <w:ilvl w:val="0"/>
          <w:numId w:val="8"/>
        </w:numPr>
        <w:ind w:hanging="360"/>
        <w:contextualSpacing/>
      </w:pPr>
      <w:r>
        <w:t xml:space="preserve">Airy disks are the result of diffraction of light and limit the resolution of any image. </w:t>
      </w:r>
    </w:p>
    <w:p w14:paraId="4000842F" w14:textId="77777777" w:rsidR="00E255BD" w:rsidRDefault="00EC1CFB">
      <w:pPr>
        <w:pStyle w:val="Normal1"/>
        <w:numPr>
          <w:ilvl w:val="0"/>
          <w:numId w:val="8"/>
        </w:numPr>
        <w:ind w:hanging="360"/>
        <w:contextualSpacing/>
      </w:pPr>
      <w:r>
        <w:t>How much more light gathering power does a 4m telescope have than a 2m?</w:t>
      </w:r>
    </w:p>
    <w:p w14:paraId="6EDBE32D" w14:textId="77777777" w:rsidR="00E255BD" w:rsidRDefault="00EC1CFB">
      <w:pPr>
        <w:pStyle w:val="Normal1"/>
        <w:numPr>
          <w:ilvl w:val="0"/>
          <w:numId w:val="8"/>
        </w:numPr>
        <w:ind w:hanging="360"/>
        <w:contextualSpacing/>
      </w:pPr>
      <w:r>
        <w:t xml:space="preserve">How much better resolution does a 4m telescope have than a 2m? </w:t>
      </w:r>
    </w:p>
    <w:p w14:paraId="04A728F7" w14:textId="77777777" w:rsidR="00E255BD" w:rsidRDefault="00EC1CFB">
      <w:pPr>
        <w:pStyle w:val="Normal1"/>
        <w:numPr>
          <w:ilvl w:val="0"/>
          <w:numId w:val="8"/>
        </w:numPr>
        <w:ind w:hanging="360"/>
        <w:contextualSpacing/>
      </w:pPr>
      <w:r>
        <w:t xml:space="preserve">Reflectors are preferred to refractors due to sag and color differences.  </w:t>
      </w:r>
    </w:p>
    <w:p w14:paraId="1BDB49B3" w14:textId="77777777" w:rsidR="00E255BD" w:rsidRDefault="00E255BD">
      <w:pPr>
        <w:pStyle w:val="Normal1"/>
      </w:pPr>
    </w:p>
    <w:p w14:paraId="46A713D2" w14:textId="77777777" w:rsidR="00E255BD" w:rsidRDefault="00EC1CFB">
      <w:pPr>
        <w:pStyle w:val="Normal1"/>
      </w:pPr>
      <w:r>
        <w:t>Expert</w:t>
      </w:r>
    </w:p>
    <w:p w14:paraId="12B0372F" w14:textId="77777777" w:rsidR="00E255BD" w:rsidRDefault="00EC1CFB">
      <w:pPr>
        <w:pStyle w:val="Normal1"/>
        <w:numPr>
          <w:ilvl w:val="0"/>
          <w:numId w:val="8"/>
        </w:numPr>
        <w:ind w:hanging="360"/>
        <w:contextualSpacing/>
      </w:pPr>
      <w:r>
        <w:t xml:space="preserve">Calculate exposure times or plate scale (arcsec per pixel) based on specifications of the source object, telescope, CCD. </w:t>
      </w:r>
    </w:p>
    <w:p w14:paraId="0D41BC07" w14:textId="77777777" w:rsidR="00E255BD" w:rsidRDefault="00EC1CFB">
      <w:pPr>
        <w:pStyle w:val="Normal1"/>
        <w:numPr>
          <w:ilvl w:val="0"/>
          <w:numId w:val="8"/>
        </w:numPr>
        <w:ind w:hanging="360"/>
        <w:contextualSpacing/>
        <w:rPr>
          <w:highlight w:val="white"/>
        </w:rPr>
      </w:pPr>
      <w:r>
        <w:rPr>
          <w:highlight w:val="white"/>
        </w:rPr>
        <w:t>Calculate the theoretical resolution of a pinhole camera. Calculate the theoretical resolution of a telescope. Why are they different?</w:t>
      </w:r>
    </w:p>
    <w:p w14:paraId="2DD703A1" w14:textId="77777777" w:rsidR="00E255BD" w:rsidRDefault="00EC1CFB">
      <w:pPr>
        <w:pStyle w:val="Normal1"/>
        <w:numPr>
          <w:ilvl w:val="0"/>
          <w:numId w:val="8"/>
        </w:numPr>
        <w:ind w:hanging="360"/>
        <w:contextualSpacing/>
      </w:pPr>
      <w:r>
        <w:t xml:space="preserve">Different materials refract light by different amounts, governed by Snell’s Law and the thin lens equation.  Use the thin lens equation to build telescopes of different focal lengths. </w:t>
      </w:r>
    </w:p>
    <w:p w14:paraId="2CB2FBF9" w14:textId="77777777" w:rsidR="00E255BD" w:rsidRDefault="00EC1CFB">
      <w:pPr>
        <w:pStyle w:val="Normal1"/>
        <w:numPr>
          <w:ilvl w:val="0"/>
          <w:numId w:val="8"/>
        </w:numPr>
        <w:ind w:hanging="360"/>
        <w:contextualSpacing/>
      </w:pPr>
      <w:r>
        <w:t xml:space="preserve">Calculate theoretical resolution of instruments. </w:t>
      </w:r>
    </w:p>
    <w:p w14:paraId="69795A0B" w14:textId="77777777" w:rsidR="00E255BD" w:rsidRDefault="00EC1CFB">
      <w:pPr>
        <w:pStyle w:val="Normal1"/>
        <w:numPr>
          <w:ilvl w:val="0"/>
          <w:numId w:val="8"/>
        </w:numPr>
        <w:ind w:hanging="360"/>
        <w:contextualSpacing/>
        <w:rPr>
          <w:highlight w:val="white"/>
        </w:rPr>
      </w:pPr>
      <w:r>
        <w:rPr>
          <w:highlight w:val="white"/>
        </w:rPr>
        <w:t xml:space="preserve">Design a telescope that has a small field of view and high resolution; a large field of view and low resolution; and a large field of view and high resolution.  </w:t>
      </w:r>
    </w:p>
    <w:p w14:paraId="6F8048FC" w14:textId="77777777" w:rsidR="00E255BD" w:rsidRDefault="00EC1CFB">
      <w:pPr>
        <w:pStyle w:val="Normal1"/>
        <w:numPr>
          <w:ilvl w:val="0"/>
          <w:numId w:val="8"/>
        </w:numPr>
        <w:ind w:hanging="360"/>
        <w:contextualSpacing/>
        <w:rPr>
          <w:highlight w:val="white"/>
        </w:rPr>
      </w:pPr>
      <w:r>
        <w:t xml:space="preserve">Science and engineering complement each other in the cycle known as research and development (R&amp;D). </w:t>
      </w:r>
    </w:p>
    <w:p w14:paraId="277CE874" w14:textId="77777777" w:rsidR="00AA7F1B" w:rsidRDefault="00AA7F1B" w:rsidP="00145EE9">
      <w:pPr>
        <w:pStyle w:val="Heading1"/>
        <w:contextualSpacing w:val="0"/>
      </w:pPr>
      <w:bookmarkStart w:id="1" w:name="h.alfh8iuzogic" w:colFirst="0" w:colLast="0"/>
      <w:bookmarkEnd w:id="1"/>
      <w:r w:rsidRPr="00145EE9">
        <w:rPr>
          <w:sz w:val="24"/>
        </w:rPr>
        <w:t>Related NGSS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42"/>
        <w:gridCol w:w="7406"/>
      </w:tblGrid>
      <w:tr w:rsidR="002D3825" w14:paraId="60347778" w14:textId="77777777" w:rsidTr="00EC1CFB">
        <w:tc>
          <w:tcPr>
            <w:tcW w:w="815" w:type="pct"/>
          </w:tcPr>
          <w:p w14:paraId="7DEE7C2F" w14:textId="77777777" w:rsidR="002D3825" w:rsidRDefault="002D3825" w:rsidP="00EC1CFB">
            <w:pPr>
              <w:pStyle w:val="NoSpacing"/>
            </w:pPr>
            <w:r>
              <w:t>Grade Level</w:t>
            </w:r>
          </w:p>
        </w:tc>
        <w:tc>
          <w:tcPr>
            <w:tcW w:w="4185" w:type="pct"/>
            <w:tcMar>
              <w:top w:w="100" w:type="dxa"/>
              <w:left w:w="100" w:type="dxa"/>
              <w:bottom w:w="100" w:type="dxa"/>
              <w:right w:w="100" w:type="dxa"/>
            </w:tcMar>
          </w:tcPr>
          <w:p w14:paraId="411F134E" w14:textId="77777777" w:rsidR="002D3825" w:rsidRDefault="002D3825" w:rsidP="00EC1CFB">
            <w:pPr>
              <w:pStyle w:val="NoSpacing"/>
              <w:tabs>
                <w:tab w:val="left" w:pos="4320"/>
              </w:tabs>
            </w:pPr>
            <w:r>
              <w:t xml:space="preserve">Student Performance Expectations </w:t>
            </w:r>
          </w:p>
        </w:tc>
      </w:tr>
      <w:tr w:rsidR="00B95A2C" w14:paraId="65947A6E" w14:textId="77777777" w:rsidTr="00EC1CFB">
        <w:tc>
          <w:tcPr>
            <w:tcW w:w="815" w:type="pct"/>
          </w:tcPr>
          <w:p w14:paraId="57D81228" w14:textId="77777777" w:rsidR="00B95A2C" w:rsidRDefault="00B95A2C" w:rsidP="00EC1CFB">
            <w:pPr>
              <w:pStyle w:val="NoSpacing"/>
            </w:pPr>
            <w:r>
              <w:t>3-5</w:t>
            </w:r>
          </w:p>
        </w:tc>
        <w:tc>
          <w:tcPr>
            <w:tcW w:w="4185" w:type="pct"/>
            <w:tcMar>
              <w:top w:w="100" w:type="dxa"/>
              <w:left w:w="100" w:type="dxa"/>
              <w:bottom w:w="100" w:type="dxa"/>
              <w:right w:w="100" w:type="dxa"/>
            </w:tcMar>
          </w:tcPr>
          <w:p w14:paraId="173D6106" w14:textId="77777777" w:rsidR="00B95A2C" w:rsidRDefault="00B95A2C" w:rsidP="00F67A29">
            <w:pPr>
              <w:pStyle w:val="NoSpacing"/>
            </w:pPr>
            <w:r>
              <w:t xml:space="preserve">4-PS4-2 </w:t>
            </w:r>
          </w:p>
          <w:p w14:paraId="28BFEA83" w14:textId="77777777" w:rsidR="00B95A2C" w:rsidRDefault="00B95A2C" w:rsidP="00EC1CFB">
            <w:pPr>
              <w:pStyle w:val="NoSpacing"/>
            </w:pPr>
            <w:r>
              <w:rPr>
                <w:rFonts w:ascii="Arial" w:hAnsi="Arial" w:cs="Arial"/>
                <w:b/>
                <w:bCs/>
                <w:color w:val="343434"/>
                <w:sz w:val="22"/>
                <w:szCs w:val="22"/>
              </w:rPr>
              <w:t>Develop a model to describe that light reflecting from objects and entering the eye allows objects to be seen.</w:t>
            </w:r>
          </w:p>
        </w:tc>
      </w:tr>
      <w:tr w:rsidR="00B95A2C" w14:paraId="5424A1F5" w14:textId="77777777" w:rsidTr="00EC1CFB">
        <w:tc>
          <w:tcPr>
            <w:tcW w:w="815" w:type="pct"/>
          </w:tcPr>
          <w:p w14:paraId="0C29BBCF" w14:textId="77777777" w:rsidR="00B95A2C" w:rsidRDefault="00B95A2C" w:rsidP="00EC1CFB">
            <w:pPr>
              <w:pStyle w:val="NoSpacing"/>
            </w:pPr>
            <w:r>
              <w:t>MS</w:t>
            </w:r>
          </w:p>
        </w:tc>
        <w:tc>
          <w:tcPr>
            <w:tcW w:w="4185" w:type="pct"/>
            <w:tcMar>
              <w:top w:w="100" w:type="dxa"/>
              <w:left w:w="100" w:type="dxa"/>
              <w:bottom w:w="100" w:type="dxa"/>
              <w:right w:w="100" w:type="dxa"/>
            </w:tcMar>
          </w:tcPr>
          <w:p w14:paraId="3816B29E" w14:textId="77777777" w:rsidR="00B95A2C" w:rsidRDefault="00B95A2C" w:rsidP="00F67A29">
            <w:pPr>
              <w:pStyle w:val="NoSpacing"/>
            </w:pPr>
            <w:r>
              <w:t>MS-PS-2</w:t>
            </w:r>
          </w:p>
          <w:tbl>
            <w:tblPr>
              <w:tblW w:w="0" w:type="auto"/>
              <w:tblBorders>
                <w:top w:val="nil"/>
                <w:left w:val="nil"/>
                <w:right w:val="nil"/>
              </w:tblBorders>
              <w:tblLook w:val="0000" w:firstRow="0" w:lastRow="0" w:firstColumn="0" w:lastColumn="0" w:noHBand="0" w:noVBand="0"/>
            </w:tblPr>
            <w:tblGrid>
              <w:gridCol w:w="7206"/>
            </w:tblGrid>
            <w:tr w:rsidR="00B95A2C" w14:paraId="78A450BD" w14:textId="77777777" w:rsidTr="00F67A29">
              <w:trPr>
                <w:trHeight w:val="918"/>
              </w:trPr>
              <w:tc>
                <w:tcPr>
                  <w:tcW w:w="7206" w:type="dxa"/>
                  <w:tcMar>
                    <w:right w:w="300" w:type="nil"/>
                  </w:tcMar>
                </w:tcPr>
                <w:p w14:paraId="59CF16A3" w14:textId="77777777" w:rsidR="00B95A2C" w:rsidRDefault="00B95A2C" w:rsidP="00F67A29">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Develop and use a model to describe that waves are reflected, absorbed, or transmitted through various materials.</w:t>
                  </w:r>
                </w:p>
              </w:tc>
            </w:tr>
          </w:tbl>
          <w:p w14:paraId="52BA6795" w14:textId="77777777" w:rsidR="00B95A2C" w:rsidRDefault="00B95A2C" w:rsidP="00EC1CFB">
            <w:pPr>
              <w:pStyle w:val="NoSpacing"/>
            </w:pPr>
          </w:p>
        </w:tc>
      </w:tr>
      <w:tr w:rsidR="00B95A2C" w14:paraId="6A418B00" w14:textId="77777777" w:rsidTr="00EC1CFB">
        <w:tc>
          <w:tcPr>
            <w:tcW w:w="815" w:type="pct"/>
          </w:tcPr>
          <w:p w14:paraId="1C662440" w14:textId="77777777" w:rsidR="00B95A2C" w:rsidRDefault="00B95A2C" w:rsidP="00EC1CFB">
            <w:pPr>
              <w:pStyle w:val="NoSpacing"/>
            </w:pPr>
            <w:r>
              <w:lastRenderedPageBreak/>
              <w:t>HS</w:t>
            </w:r>
          </w:p>
        </w:tc>
        <w:tc>
          <w:tcPr>
            <w:tcW w:w="4185" w:type="pct"/>
            <w:tcMar>
              <w:top w:w="100" w:type="dxa"/>
              <w:left w:w="100" w:type="dxa"/>
              <w:bottom w:w="100" w:type="dxa"/>
              <w:right w:w="100" w:type="dxa"/>
            </w:tcMar>
          </w:tcPr>
          <w:p w14:paraId="1589627A" w14:textId="77777777" w:rsidR="00B95A2C" w:rsidRDefault="00B95A2C" w:rsidP="00F67A29">
            <w:r>
              <w:t>HS-PS4-1</w:t>
            </w:r>
          </w:p>
          <w:tbl>
            <w:tblPr>
              <w:tblW w:w="0" w:type="auto"/>
              <w:tblBorders>
                <w:top w:val="nil"/>
                <w:left w:val="nil"/>
                <w:right w:val="nil"/>
              </w:tblBorders>
              <w:tblLook w:val="0000" w:firstRow="0" w:lastRow="0" w:firstColumn="0" w:lastColumn="0" w:noHBand="0" w:noVBand="0"/>
            </w:tblPr>
            <w:tblGrid>
              <w:gridCol w:w="7206"/>
            </w:tblGrid>
            <w:tr w:rsidR="00B95A2C" w14:paraId="0225ED73" w14:textId="77777777" w:rsidTr="00F67A29">
              <w:tc>
                <w:tcPr>
                  <w:tcW w:w="7206" w:type="dxa"/>
                  <w:tcMar>
                    <w:right w:w="300" w:type="nil"/>
                  </w:tcMar>
                </w:tcPr>
                <w:p w14:paraId="529390C6" w14:textId="77777777" w:rsidR="00B95A2C" w:rsidRDefault="00B95A2C" w:rsidP="00F67A29">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 xml:space="preserve">Use mathematical representations to support a claim regarding relationships among the frequency, wavelength, and speed of waves traveling in various media. </w:t>
                  </w:r>
                </w:p>
              </w:tc>
            </w:tr>
          </w:tbl>
          <w:p w14:paraId="04130F60" w14:textId="77777777" w:rsidR="00B95A2C" w:rsidRDefault="00B95A2C" w:rsidP="00EC1CFB">
            <w:pPr>
              <w:pStyle w:val="NoSpacing"/>
            </w:pPr>
          </w:p>
        </w:tc>
      </w:tr>
    </w:tbl>
    <w:p w14:paraId="6F7E6783" w14:textId="77777777" w:rsidR="00AA7F1B" w:rsidRDefault="00AA7F1B" w:rsidP="00AA7F1B">
      <w:pPr>
        <w:pStyle w:val="NoSpacing"/>
      </w:pPr>
    </w:p>
    <w:p w14:paraId="5F560C6A" w14:textId="77777777" w:rsidR="00386229" w:rsidRPr="00145EE9" w:rsidRDefault="00386229" w:rsidP="00145EE9">
      <w:pPr>
        <w:pStyle w:val="Heading1"/>
        <w:contextualSpacing w:val="0"/>
        <w:rPr>
          <w:sz w:val="24"/>
        </w:rPr>
      </w:pPr>
      <w:r w:rsidRPr="00145EE9">
        <w:rPr>
          <w:sz w:val="24"/>
        </w:rPr>
        <w:t>Related CCSSM</w:t>
      </w:r>
    </w:p>
    <w:tbl>
      <w:tblPr>
        <w:tblStyle w:val="TableGrid"/>
        <w:tblW w:w="0" w:type="auto"/>
        <w:tblLook w:val="04A0" w:firstRow="1" w:lastRow="0" w:firstColumn="1" w:lastColumn="0" w:noHBand="0" w:noVBand="1"/>
      </w:tblPr>
      <w:tblGrid>
        <w:gridCol w:w="1458"/>
        <w:gridCol w:w="7398"/>
      </w:tblGrid>
      <w:tr w:rsidR="00386229" w14:paraId="483A5656" w14:textId="77777777" w:rsidTr="00031D88">
        <w:tc>
          <w:tcPr>
            <w:tcW w:w="1458" w:type="dxa"/>
          </w:tcPr>
          <w:p w14:paraId="03273A38" w14:textId="77777777" w:rsidR="00386229" w:rsidRDefault="00386229" w:rsidP="00031D88">
            <w:pPr>
              <w:pStyle w:val="NoSpacing"/>
            </w:pPr>
            <w:r>
              <w:t>Grade Level</w:t>
            </w:r>
          </w:p>
        </w:tc>
        <w:tc>
          <w:tcPr>
            <w:tcW w:w="7398" w:type="dxa"/>
          </w:tcPr>
          <w:p w14:paraId="12F1258D" w14:textId="77777777" w:rsidR="00386229" w:rsidRDefault="00386229" w:rsidP="00031D88">
            <w:pPr>
              <w:pStyle w:val="NoSpacing"/>
            </w:pPr>
            <w:r>
              <w:t>Student Performance Expectations</w:t>
            </w:r>
          </w:p>
        </w:tc>
      </w:tr>
      <w:tr w:rsidR="00386229" w14:paraId="19FC3394" w14:textId="77777777" w:rsidTr="00031D88">
        <w:tc>
          <w:tcPr>
            <w:tcW w:w="1458" w:type="dxa"/>
          </w:tcPr>
          <w:p w14:paraId="010EEFFF" w14:textId="77777777" w:rsidR="00386229" w:rsidRDefault="00386229" w:rsidP="00031D88">
            <w:pPr>
              <w:pStyle w:val="NoSpacing"/>
            </w:pPr>
            <w:r>
              <w:t>3-5</w:t>
            </w:r>
          </w:p>
        </w:tc>
        <w:tc>
          <w:tcPr>
            <w:tcW w:w="7398" w:type="dxa"/>
          </w:tcPr>
          <w:p w14:paraId="3519B971" w14:textId="77777777" w:rsidR="00386229" w:rsidRPr="00FC3F99" w:rsidRDefault="00386229" w:rsidP="00031D88">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36EBF98C" w14:textId="77777777" w:rsidR="00386229" w:rsidRDefault="00386229" w:rsidP="00031D88">
            <w:pPr>
              <w:pStyle w:val="NoSpacing"/>
              <w:rPr>
                <w:rFonts w:ascii="Lato Light" w:hAnsi="Lato Light"/>
                <w:color w:val="202020"/>
                <w:sz w:val="25"/>
                <w:szCs w:val="25"/>
              </w:rPr>
            </w:pPr>
            <w:r>
              <w:rPr>
                <w:rFonts w:ascii="Lato Light" w:hAnsi="Lato Light"/>
                <w:color w:val="202020"/>
                <w:sz w:val="25"/>
                <w:szCs w:val="25"/>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15D13881" w14:textId="77777777" w:rsidR="00386229" w:rsidRDefault="00386229" w:rsidP="00031D88">
            <w:pPr>
              <w:pStyle w:val="NoSpacing"/>
            </w:pPr>
            <w:r>
              <w:rPr>
                <w:rFonts w:ascii="Lato Light" w:hAnsi="Lato Light"/>
                <w:b/>
                <w:color w:val="202020"/>
                <w:sz w:val="25"/>
                <w:szCs w:val="25"/>
              </w:rPr>
              <w:t>CCSS.MATH.CONTENT.4.G.A.1</w:t>
            </w:r>
          </w:p>
          <w:p w14:paraId="16717758" w14:textId="77777777" w:rsidR="00386229" w:rsidRDefault="00386229" w:rsidP="00031D88">
            <w:pPr>
              <w:pStyle w:val="NoSpacing"/>
            </w:pPr>
            <w:r>
              <w:rPr>
                <w:rFonts w:ascii="Lato Light" w:hAnsi="Lato Light"/>
                <w:color w:val="202020"/>
                <w:sz w:val="25"/>
                <w:szCs w:val="25"/>
              </w:rPr>
              <w:t>Draw points, lines, line segments, rays, angles (right, acute, obtuse), and perpendicular and parallel lines. Identify these in two-dimensional figures.</w:t>
            </w:r>
          </w:p>
        </w:tc>
      </w:tr>
      <w:tr w:rsidR="00386229" w14:paraId="614775FD" w14:textId="77777777" w:rsidTr="00031D88">
        <w:tc>
          <w:tcPr>
            <w:tcW w:w="1458" w:type="dxa"/>
          </w:tcPr>
          <w:p w14:paraId="7B53689D" w14:textId="77777777" w:rsidR="00386229" w:rsidRDefault="00386229" w:rsidP="00031D88">
            <w:pPr>
              <w:pStyle w:val="NoSpacing"/>
            </w:pPr>
            <w:r>
              <w:t>MS</w:t>
            </w:r>
          </w:p>
        </w:tc>
        <w:tc>
          <w:tcPr>
            <w:tcW w:w="7398" w:type="dxa"/>
          </w:tcPr>
          <w:p w14:paraId="49E1438C" w14:textId="77777777" w:rsidR="00386229" w:rsidRPr="00FC3F99" w:rsidRDefault="00386229" w:rsidP="00031D88">
            <w:pPr>
              <w:pStyle w:val="NoSpacing"/>
              <w:rPr>
                <w:b/>
              </w:rPr>
            </w:pPr>
            <w:r w:rsidRPr="00FC3F99">
              <w:rPr>
                <w:b/>
              </w:rPr>
              <w:t>CCSS.MATH.PRACTICE.MP2 Reason abstractly and quantitatively.</w:t>
            </w:r>
          </w:p>
          <w:p w14:paraId="61E93D14" w14:textId="77777777" w:rsidR="00386229" w:rsidRDefault="00386229" w:rsidP="00031D88">
            <w:pPr>
              <w:pStyle w:val="NoSpacing"/>
              <w:rPr>
                <w:rFonts w:ascii="Lato Light" w:hAnsi="Lato Light"/>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xml:space="preserv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w:t>
            </w:r>
            <w:r>
              <w:rPr>
                <w:rFonts w:ascii="Lato Light" w:hAnsi="Lato Light"/>
                <w:color w:val="202020"/>
                <w:sz w:val="25"/>
                <w:szCs w:val="25"/>
              </w:rPr>
              <w:lastRenderedPageBreak/>
              <w:t>objects.</w:t>
            </w:r>
          </w:p>
          <w:p w14:paraId="4BD925B2" w14:textId="77777777" w:rsidR="00386229" w:rsidRDefault="00386229" w:rsidP="00031D88">
            <w:pPr>
              <w:pStyle w:val="NoSpacing"/>
              <w:rPr>
                <w:b/>
              </w:rPr>
            </w:pPr>
            <w:r w:rsidRPr="00FC3F99">
              <w:rPr>
                <w:b/>
              </w:rPr>
              <w:t>CCSS.MATH.</w:t>
            </w:r>
            <w:r>
              <w:rPr>
                <w:b/>
              </w:rPr>
              <w:t xml:space="preserve">CONTENT.6.EE.A.2 </w:t>
            </w:r>
          </w:p>
          <w:p w14:paraId="6487FA0C" w14:textId="77777777" w:rsidR="00386229" w:rsidRDefault="00386229" w:rsidP="00031D88">
            <w:pPr>
              <w:pStyle w:val="NoSpacing"/>
              <w:rPr>
                <w:rStyle w:val="apple-converted-space"/>
                <w:rFonts w:ascii="Lato Light" w:hAnsi="Lato Light"/>
                <w:color w:val="202020"/>
                <w:sz w:val="25"/>
                <w:szCs w:val="25"/>
              </w:rPr>
            </w:pPr>
            <w:r>
              <w:rPr>
                <w:rFonts w:ascii="Lato Light" w:hAnsi="Lato Light"/>
                <w:color w:val="202020"/>
                <w:sz w:val="25"/>
                <w:szCs w:val="25"/>
              </w:rPr>
              <w:t>Write, read, and evaluate expressions in which letters stand for numbers.</w:t>
            </w:r>
            <w:r>
              <w:rPr>
                <w:rStyle w:val="apple-converted-space"/>
                <w:rFonts w:ascii="Lato Light" w:hAnsi="Lato Light"/>
                <w:color w:val="202020"/>
                <w:sz w:val="25"/>
                <w:szCs w:val="25"/>
              </w:rPr>
              <w:t> </w:t>
            </w:r>
          </w:p>
          <w:p w14:paraId="4F909D23" w14:textId="77777777" w:rsidR="00386229" w:rsidRDefault="00386229" w:rsidP="00031D88">
            <w:pPr>
              <w:pStyle w:val="NoSpacing"/>
              <w:rPr>
                <w:b/>
              </w:rPr>
            </w:pPr>
            <w:r w:rsidRPr="00FC3F99">
              <w:rPr>
                <w:b/>
              </w:rPr>
              <w:t>CCSS.MATH.</w:t>
            </w:r>
            <w:r>
              <w:rPr>
                <w:b/>
              </w:rPr>
              <w:t xml:space="preserve">CONTENT.7.EE.B.3 </w:t>
            </w:r>
          </w:p>
          <w:p w14:paraId="79E92E70" w14:textId="77777777" w:rsidR="00386229" w:rsidRDefault="00386229" w:rsidP="00031D88">
            <w:pPr>
              <w:pStyle w:val="NoSpacing"/>
            </w:pPr>
            <w:r>
              <w:rPr>
                <w:rFonts w:ascii="Lato Light" w:hAnsi="Lato Light"/>
                <w:color w:val="202020"/>
                <w:sz w:val="25"/>
                <w:szCs w:val="25"/>
              </w:rPr>
              <w:t>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w:t>
            </w:r>
            <w:r>
              <w:rPr>
                <w:rStyle w:val="apple-converted-space"/>
                <w:rFonts w:ascii="Lato Light" w:hAnsi="Lato Light"/>
                <w:color w:val="202020"/>
                <w:sz w:val="25"/>
                <w:szCs w:val="25"/>
              </w:rPr>
              <w:t> </w:t>
            </w:r>
          </w:p>
          <w:p w14:paraId="01A78005" w14:textId="77777777" w:rsidR="00386229" w:rsidRDefault="00386229" w:rsidP="00031D88">
            <w:pPr>
              <w:pStyle w:val="NoSpacing"/>
              <w:rPr>
                <w:b/>
              </w:rPr>
            </w:pPr>
            <w:r w:rsidRPr="00FC3F99">
              <w:rPr>
                <w:b/>
              </w:rPr>
              <w:t>CCSS.MATH.</w:t>
            </w:r>
            <w:r>
              <w:rPr>
                <w:b/>
              </w:rPr>
              <w:t>CONTENT.7.EE.B.4</w:t>
            </w:r>
          </w:p>
          <w:p w14:paraId="11E6E0B7" w14:textId="77777777" w:rsidR="00386229" w:rsidRDefault="00386229" w:rsidP="00031D88">
            <w:pPr>
              <w:pStyle w:val="NoSpacing"/>
            </w:pPr>
            <w:r>
              <w:rPr>
                <w:rFonts w:ascii="Lato Light" w:hAnsi="Lato Light"/>
                <w:color w:val="202020"/>
                <w:sz w:val="25"/>
                <w:szCs w:val="25"/>
              </w:rPr>
              <w:t>Use variables to represent quantities in a real-world or mathematical problem, and construct simple equations and inequalities to solve problems by reasoning about the quantities.</w:t>
            </w:r>
          </w:p>
        </w:tc>
      </w:tr>
      <w:tr w:rsidR="00386229" w14:paraId="2BD881BC" w14:textId="77777777" w:rsidTr="00031D88">
        <w:tc>
          <w:tcPr>
            <w:tcW w:w="1458" w:type="dxa"/>
          </w:tcPr>
          <w:p w14:paraId="0D866862" w14:textId="77777777" w:rsidR="00386229" w:rsidRDefault="00386229" w:rsidP="00031D88">
            <w:pPr>
              <w:pStyle w:val="NoSpacing"/>
            </w:pPr>
            <w:r>
              <w:lastRenderedPageBreak/>
              <w:t>HS</w:t>
            </w:r>
          </w:p>
        </w:tc>
        <w:tc>
          <w:tcPr>
            <w:tcW w:w="7398" w:type="dxa"/>
          </w:tcPr>
          <w:p w14:paraId="785F1DF6" w14:textId="77777777" w:rsidR="00386229" w:rsidRPr="00FC3F99" w:rsidRDefault="00386229" w:rsidP="00031D88">
            <w:pPr>
              <w:pStyle w:val="NoSpacing"/>
              <w:rPr>
                <w:b/>
              </w:rPr>
            </w:pPr>
            <w:r w:rsidRPr="00FC3F99">
              <w:rPr>
                <w:b/>
              </w:rPr>
              <w:t>CCSS.MATH.PRACTICE.MP2 Reason abstractly and quantitatively.</w:t>
            </w:r>
          </w:p>
          <w:p w14:paraId="740D6691" w14:textId="77777777" w:rsidR="00386229" w:rsidRDefault="00386229" w:rsidP="00031D88">
            <w:pPr>
              <w:pStyle w:val="NoSpacing"/>
              <w:rPr>
                <w:rFonts w:ascii="Lato Light" w:hAnsi="Lato Light"/>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4124C0C9" w14:textId="77777777" w:rsidR="00386229" w:rsidRPr="00FC3F99" w:rsidRDefault="00386229" w:rsidP="00031D88">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3A04BF74" w14:textId="77777777" w:rsidR="00386229" w:rsidRDefault="00386229" w:rsidP="00031D88">
            <w:pPr>
              <w:pStyle w:val="NoSpacing"/>
              <w:rPr>
                <w:rFonts w:ascii="Lato Light" w:hAnsi="Lato Light"/>
                <w:color w:val="202020"/>
                <w:sz w:val="25"/>
                <w:szCs w:val="25"/>
              </w:rPr>
            </w:pPr>
            <w:r>
              <w:rPr>
                <w:rFonts w:ascii="Lato Light" w:hAnsi="Lato Light"/>
                <w:color w:val="202020"/>
                <w:sz w:val="25"/>
                <w:szCs w:val="25"/>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w:t>
            </w:r>
            <w:r>
              <w:rPr>
                <w:rFonts w:ascii="Lato Light" w:hAnsi="Lato Light"/>
                <w:color w:val="202020"/>
                <w:sz w:val="25"/>
                <w:szCs w:val="25"/>
              </w:rPr>
              <w:lastRenderedPageBreak/>
              <w:t>context of the situation and reflect on whether the results make sense, possibly improving the model if it has not served its purpose.</w:t>
            </w:r>
          </w:p>
          <w:p w14:paraId="63319636" w14:textId="77777777" w:rsidR="00386229" w:rsidRDefault="00386229" w:rsidP="00031D88">
            <w:pPr>
              <w:pStyle w:val="NoSpacing"/>
            </w:pPr>
            <w:r w:rsidRPr="00FC3F99">
              <w:rPr>
                <w:b/>
              </w:rPr>
              <w:t>CCSS.MATH.</w:t>
            </w:r>
            <w:r>
              <w:rPr>
                <w:b/>
              </w:rPr>
              <w:t>CONTENT.HSA.SSE.A.1 Seeing structure in Expressions</w:t>
            </w:r>
          </w:p>
          <w:p w14:paraId="005C83FE" w14:textId="77777777" w:rsidR="00386229" w:rsidRDefault="00386229" w:rsidP="00031D88">
            <w:pPr>
              <w:pStyle w:val="NoSpacing"/>
            </w:pPr>
            <w:r>
              <w:rPr>
                <w:rFonts w:ascii="Lato Light" w:hAnsi="Lato Light"/>
                <w:color w:val="202020"/>
                <w:sz w:val="25"/>
                <w:szCs w:val="25"/>
              </w:rPr>
              <w:t>Interpret expressions that represent a quantity in terms of its context.</w:t>
            </w:r>
          </w:p>
          <w:p w14:paraId="784049BD" w14:textId="77777777" w:rsidR="00386229" w:rsidRDefault="00386229" w:rsidP="00031D88">
            <w:pPr>
              <w:pStyle w:val="NoSpacing"/>
            </w:pPr>
            <w:r w:rsidRPr="00FC3F99">
              <w:rPr>
                <w:b/>
              </w:rPr>
              <w:t>CCSS.MATH.</w:t>
            </w:r>
            <w:r>
              <w:rPr>
                <w:b/>
              </w:rPr>
              <w:t>CONTENT.HSA.SSE.B.3 Seeing structure in Expressions</w:t>
            </w:r>
          </w:p>
          <w:p w14:paraId="5559C6C8" w14:textId="77777777" w:rsidR="00386229" w:rsidRDefault="00386229" w:rsidP="00031D88">
            <w:pPr>
              <w:pStyle w:val="NoSpacing"/>
            </w:pPr>
            <w:r>
              <w:rPr>
                <w:rFonts w:ascii="Lato Light" w:hAnsi="Lato Light"/>
                <w:color w:val="202020"/>
                <w:sz w:val="25"/>
                <w:szCs w:val="25"/>
              </w:rPr>
              <w:t>Choose and produce an equivalent form of an expression to reveal and explain properties of the quantity represented by the expression.</w:t>
            </w:r>
          </w:p>
          <w:p w14:paraId="702BB6E7" w14:textId="77777777" w:rsidR="00386229" w:rsidRDefault="00386229" w:rsidP="00031D88">
            <w:pPr>
              <w:pStyle w:val="NoSpacing"/>
            </w:pPr>
            <w:r w:rsidRPr="00FC3F99">
              <w:rPr>
                <w:b/>
              </w:rPr>
              <w:t>CCSS.MATH.</w:t>
            </w:r>
            <w:r>
              <w:rPr>
                <w:b/>
              </w:rPr>
              <w:t>CONTENT.HSA.CED.A.4 Creating Equations</w:t>
            </w:r>
          </w:p>
          <w:p w14:paraId="5814AA5C" w14:textId="77777777" w:rsidR="00386229" w:rsidRDefault="00386229" w:rsidP="00031D88">
            <w:pPr>
              <w:pStyle w:val="NoSpacing"/>
            </w:pPr>
            <w:r>
              <w:rPr>
                <w:rFonts w:ascii="Lato Light" w:hAnsi="Lato Light"/>
                <w:color w:val="202020"/>
                <w:sz w:val="25"/>
                <w:szCs w:val="25"/>
              </w:rPr>
              <w:t>Rearrange formulas to highlight a quantity of interest, using the same reasoning as in solving equations.</w:t>
            </w:r>
          </w:p>
        </w:tc>
      </w:tr>
    </w:tbl>
    <w:p w14:paraId="1200B3EF" w14:textId="77777777" w:rsidR="00E255BD" w:rsidRDefault="00E255BD">
      <w:pPr>
        <w:pStyle w:val="Heading1"/>
        <w:contextualSpacing w:val="0"/>
      </w:pPr>
      <w:bookmarkStart w:id="2" w:name="_GoBack"/>
      <w:bookmarkEnd w:id="2"/>
    </w:p>
    <w:sectPr w:rsidR="00E255BD">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ato Ligh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7289D"/>
    <w:multiLevelType w:val="multilevel"/>
    <w:tmpl w:val="9DB4AE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562086A"/>
    <w:multiLevelType w:val="multilevel"/>
    <w:tmpl w:val="04D6D3B0"/>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E7441AF"/>
    <w:multiLevelType w:val="multilevel"/>
    <w:tmpl w:val="4F68A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0CB34AB"/>
    <w:multiLevelType w:val="multilevel"/>
    <w:tmpl w:val="8CFACE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7BB783C"/>
    <w:multiLevelType w:val="multilevel"/>
    <w:tmpl w:val="CF4C2496"/>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86F52C2"/>
    <w:multiLevelType w:val="multilevel"/>
    <w:tmpl w:val="541ADB38"/>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9E57900"/>
    <w:multiLevelType w:val="multilevel"/>
    <w:tmpl w:val="B4F22D36"/>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6992E16"/>
    <w:multiLevelType w:val="multilevel"/>
    <w:tmpl w:val="8C1ED3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8"/>
  </w:num>
  <w:num w:numId="3">
    <w:abstractNumId w:val="9"/>
  </w:num>
  <w:num w:numId="4">
    <w:abstractNumId w:val="4"/>
  </w:num>
  <w:num w:numId="5">
    <w:abstractNumId w:val="7"/>
  </w:num>
  <w:num w:numId="6">
    <w:abstractNumId w:val="6"/>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BD"/>
    <w:rsid w:val="0005514F"/>
    <w:rsid w:val="000674B9"/>
    <w:rsid w:val="00080500"/>
    <w:rsid w:val="000A4C83"/>
    <w:rsid w:val="000B182F"/>
    <w:rsid w:val="000B19E3"/>
    <w:rsid w:val="000C649C"/>
    <w:rsid w:val="000D641C"/>
    <w:rsid w:val="00100365"/>
    <w:rsid w:val="00117316"/>
    <w:rsid w:val="0012507C"/>
    <w:rsid w:val="00125B81"/>
    <w:rsid w:val="00145EE9"/>
    <w:rsid w:val="001543D9"/>
    <w:rsid w:val="00185048"/>
    <w:rsid w:val="001852BB"/>
    <w:rsid w:val="00193571"/>
    <w:rsid w:val="00194596"/>
    <w:rsid w:val="00223746"/>
    <w:rsid w:val="0025517D"/>
    <w:rsid w:val="002D3825"/>
    <w:rsid w:val="002E608C"/>
    <w:rsid w:val="002F5DD4"/>
    <w:rsid w:val="0032186B"/>
    <w:rsid w:val="00322522"/>
    <w:rsid w:val="00337CC7"/>
    <w:rsid w:val="00386229"/>
    <w:rsid w:val="00402194"/>
    <w:rsid w:val="00427865"/>
    <w:rsid w:val="00462185"/>
    <w:rsid w:val="004643C8"/>
    <w:rsid w:val="00483403"/>
    <w:rsid w:val="004F0951"/>
    <w:rsid w:val="00574827"/>
    <w:rsid w:val="00580AB7"/>
    <w:rsid w:val="005A0D2A"/>
    <w:rsid w:val="005D02A6"/>
    <w:rsid w:val="005D2214"/>
    <w:rsid w:val="00650CA9"/>
    <w:rsid w:val="006836A0"/>
    <w:rsid w:val="00685946"/>
    <w:rsid w:val="00686CE7"/>
    <w:rsid w:val="006A16EF"/>
    <w:rsid w:val="006D5035"/>
    <w:rsid w:val="006E215D"/>
    <w:rsid w:val="006F68D9"/>
    <w:rsid w:val="007119C3"/>
    <w:rsid w:val="00735A4F"/>
    <w:rsid w:val="00747AC2"/>
    <w:rsid w:val="00774659"/>
    <w:rsid w:val="007E4399"/>
    <w:rsid w:val="007F07D0"/>
    <w:rsid w:val="0082309A"/>
    <w:rsid w:val="00825ED8"/>
    <w:rsid w:val="0084134C"/>
    <w:rsid w:val="00874917"/>
    <w:rsid w:val="008823D3"/>
    <w:rsid w:val="008A346C"/>
    <w:rsid w:val="008A7163"/>
    <w:rsid w:val="008C5A1E"/>
    <w:rsid w:val="008E03E7"/>
    <w:rsid w:val="009072F5"/>
    <w:rsid w:val="00925262"/>
    <w:rsid w:val="009451B1"/>
    <w:rsid w:val="00990718"/>
    <w:rsid w:val="00A07F86"/>
    <w:rsid w:val="00A25F9A"/>
    <w:rsid w:val="00A364F3"/>
    <w:rsid w:val="00A525A0"/>
    <w:rsid w:val="00A64921"/>
    <w:rsid w:val="00A715D3"/>
    <w:rsid w:val="00A72388"/>
    <w:rsid w:val="00A76239"/>
    <w:rsid w:val="00AA7F1B"/>
    <w:rsid w:val="00AB4B60"/>
    <w:rsid w:val="00AD74DF"/>
    <w:rsid w:val="00B21562"/>
    <w:rsid w:val="00B64A27"/>
    <w:rsid w:val="00B65F39"/>
    <w:rsid w:val="00B93F1D"/>
    <w:rsid w:val="00B95A2C"/>
    <w:rsid w:val="00BA5E2C"/>
    <w:rsid w:val="00BB6202"/>
    <w:rsid w:val="00BD2B09"/>
    <w:rsid w:val="00BD4DAB"/>
    <w:rsid w:val="00BD77B5"/>
    <w:rsid w:val="00C93408"/>
    <w:rsid w:val="00CC305E"/>
    <w:rsid w:val="00CF7060"/>
    <w:rsid w:val="00D00807"/>
    <w:rsid w:val="00D261CC"/>
    <w:rsid w:val="00D5161D"/>
    <w:rsid w:val="00D80EA3"/>
    <w:rsid w:val="00D8308F"/>
    <w:rsid w:val="00D97848"/>
    <w:rsid w:val="00DB411A"/>
    <w:rsid w:val="00DC4E5E"/>
    <w:rsid w:val="00DD204E"/>
    <w:rsid w:val="00DE60E3"/>
    <w:rsid w:val="00E10077"/>
    <w:rsid w:val="00E146F4"/>
    <w:rsid w:val="00E255BD"/>
    <w:rsid w:val="00E256F3"/>
    <w:rsid w:val="00E61408"/>
    <w:rsid w:val="00EA4E44"/>
    <w:rsid w:val="00EC1CFB"/>
    <w:rsid w:val="00ED0CC9"/>
    <w:rsid w:val="00EF685B"/>
    <w:rsid w:val="00F64B27"/>
    <w:rsid w:val="00F67A29"/>
    <w:rsid w:val="00FA6594"/>
    <w:rsid w:val="00FC3F99"/>
    <w:rsid w:val="00FC6166"/>
    <w:rsid w:val="00FD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B2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540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6586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Isabel Peterson</dc:creator>
  <cp:lastModifiedBy>Andria Schwortz</cp:lastModifiedBy>
  <cp:revision>4</cp:revision>
  <dcterms:created xsi:type="dcterms:W3CDTF">2015-04-12T17:23:00Z</dcterms:created>
  <dcterms:modified xsi:type="dcterms:W3CDTF">2015-04-12T18:37:00Z</dcterms:modified>
</cp:coreProperties>
</file>