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9B4C2E5" w14:textId="77777777" w:rsidR="00E255BD" w:rsidRDefault="00EC1CFB" w:rsidP="00101B75">
      <w:pPr>
        <w:pStyle w:val="Heading1"/>
        <w:spacing w:before="0"/>
        <w:contextualSpacing w:val="0"/>
      </w:pPr>
      <w:bookmarkStart w:id="0" w:name="h.mwwmgytkiadi" w:colFirst="0" w:colLast="0"/>
      <w:bookmarkStart w:id="1" w:name="h.joazjsbn59s7" w:colFirst="0" w:colLast="0"/>
      <w:bookmarkEnd w:id="0"/>
      <w:bookmarkEnd w:id="1"/>
      <w:r>
        <w:t>Thermal energy</w:t>
      </w:r>
    </w:p>
    <w:p w14:paraId="06A5AF60" w14:textId="77777777" w:rsidR="00E255BD" w:rsidRDefault="00EC1CFB">
      <w:pPr>
        <w:pStyle w:val="Normal1"/>
      </w:pPr>
      <w:r>
        <w:t>Novice</w:t>
      </w:r>
    </w:p>
    <w:p w14:paraId="1D45A3BC" w14:textId="77777777" w:rsidR="00E255BD" w:rsidRDefault="00EC1CFB">
      <w:pPr>
        <w:pStyle w:val="Normal1"/>
        <w:numPr>
          <w:ilvl w:val="0"/>
          <w:numId w:val="8"/>
        </w:numPr>
        <w:ind w:hanging="360"/>
        <w:contextualSpacing/>
      </w:pPr>
      <w:r>
        <w:t xml:space="preserve">Heat can be a source of energy, or the byproduct of wasted energy. </w:t>
      </w:r>
    </w:p>
    <w:p w14:paraId="13A71D12" w14:textId="77777777" w:rsidR="00E255BD" w:rsidRDefault="00EC1CFB">
      <w:pPr>
        <w:pStyle w:val="Normal1"/>
        <w:numPr>
          <w:ilvl w:val="0"/>
          <w:numId w:val="8"/>
        </w:numPr>
        <w:ind w:hanging="360"/>
        <w:contextualSpacing/>
      </w:pPr>
      <w:r>
        <w:t xml:space="preserve">Higher temperature is indicative of faster molecular motion (Kinetic Molecular Theory of Heat).  </w:t>
      </w:r>
    </w:p>
    <w:p w14:paraId="0D12F0BE" w14:textId="77777777" w:rsidR="00E255BD" w:rsidRDefault="00E255BD">
      <w:pPr>
        <w:pStyle w:val="Normal1"/>
      </w:pPr>
    </w:p>
    <w:p w14:paraId="2AAA5B27" w14:textId="77777777" w:rsidR="00E255BD" w:rsidRDefault="00EC1CFB">
      <w:pPr>
        <w:pStyle w:val="Normal1"/>
      </w:pPr>
      <w:r>
        <w:t>Intermediate</w:t>
      </w:r>
    </w:p>
    <w:p w14:paraId="6477AE7F" w14:textId="77777777" w:rsidR="00E255BD" w:rsidRDefault="00EC1CFB">
      <w:pPr>
        <w:pStyle w:val="Normal1"/>
        <w:numPr>
          <w:ilvl w:val="0"/>
          <w:numId w:val="8"/>
        </w:numPr>
        <w:ind w:hanging="360"/>
        <w:contextualSpacing/>
      </w:pPr>
      <w:r>
        <w:t>Awareness of process</w:t>
      </w:r>
      <w:r w:rsidR="00A364F3">
        <w:t>es that convert forms of energy (e.g., chemiluminescence).</w:t>
      </w:r>
      <w:r>
        <w:t xml:space="preserve"> </w:t>
      </w:r>
    </w:p>
    <w:p w14:paraId="5E6E3B57" w14:textId="77777777" w:rsidR="00E255BD" w:rsidRDefault="00E255BD">
      <w:pPr>
        <w:pStyle w:val="Normal1"/>
      </w:pPr>
    </w:p>
    <w:p w14:paraId="45E76673" w14:textId="77777777" w:rsidR="00E255BD" w:rsidRDefault="00EC1CFB">
      <w:pPr>
        <w:pStyle w:val="Normal1"/>
      </w:pPr>
      <w:r>
        <w:t>Expert</w:t>
      </w:r>
    </w:p>
    <w:p w14:paraId="59522E8E" w14:textId="77777777" w:rsidR="00E255BD" w:rsidRDefault="00EC1CFB">
      <w:pPr>
        <w:pStyle w:val="Normal1"/>
        <w:numPr>
          <w:ilvl w:val="0"/>
          <w:numId w:val="8"/>
        </w:numPr>
        <w:ind w:hanging="360"/>
        <w:contextualSpacing/>
      </w:pPr>
      <w:r>
        <w:t>Solar cells are human-made devices that likewise capture the sun’s energy and produce electrical energy.</w:t>
      </w:r>
    </w:p>
    <w:p w14:paraId="40D0E330" w14:textId="77777777" w:rsidR="00E255BD" w:rsidRDefault="00EC1CFB">
      <w:pPr>
        <w:pStyle w:val="Normal1"/>
        <w:numPr>
          <w:ilvl w:val="0"/>
          <w:numId w:val="8"/>
        </w:numPr>
        <w:ind w:hanging="360"/>
        <w:contextualSpacing/>
      </w:pPr>
      <w:r>
        <w:t>When light or longer wavelength electromagnetic radiation is absorbed in matter, it is generally converted into thermal energy (heat). Shorter wavelength electromagnetic radiation (ultraviolet, X-rays, gamma rays) can ionize atoms and cause damage to living cells.</w:t>
      </w:r>
    </w:p>
    <w:p w14:paraId="28A88DF8" w14:textId="77777777" w:rsidR="00E255BD" w:rsidRDefault="00EC1CFB">
      <w:pPr>
        <w:pStyle w:val="Normal1"/>
        <w:numPr>
          <w:ilvl w:val="0"/>
          <w:numId w:val="8"/>
        </w:numPr>
        <w:ind w:hanging="360"/>
        <w:contextualSpacing/>
      </w:pPr>
      <w:r>
        <w:t xml:space="preserve">Calculations involving conversion of forms of energy. </w:t>
      </w:r>
    </w:p>
    <w:p w14:paraId="655B1B4A" w14:textId="77777777" w:rsidR="00E255BD" w:rsidRDefault="00E255BD">
      <w:pPr>
        <w:pStyle w:val="Normal1"/>
      </w:pPr>
    </w:p>
    <w:p w14:paraId="7332C890" w14:textId="77777777" w:rsidR="00AA7F1B" w:rsidRDefault="00AA7F1B" w:rsidP="00101B75">
      <w:pPr>
        <w:pStyle w:val="Heading1"/>
        <w:contextualSpacing w:val="0"/>
      </w:pPr>
      <w:bookmarkStart w:id="2" w:name="h.u1dllnii8gzt" w:colFirst="0" w:colLast="0"/>
      <w:bookmarkEnd w:id="2"/>
      <w:r w:rsidRPr="00101B75">
        <w:rPr>
          <w:sz w:val="24"/>
        </w:rPr>
        <w:t>Related NGSS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42"/>
        <w:gridCol w:w="7406"/>
      </w:tblGrid>
      <w:tr w:rsidR="002D3825" w14:paraId="729B7A36" w14:textId="77777777" w:rsidTr="00EC1CFB">
        <w:tc>
          <w:tcPr>
            <w:tcW w:w="815" w:type="pct"/>
          </w:tcPr>
          <w:p w14:paraId="7E451E9D" w14:textId="77777777" w:rsidR="002D3825" w:rsidRDefault="002D3825" w:rsidP="00EC1CFB">
            <w:pPr>
              <w:pStyle w:val="NoSpacing"/>
            </w:pPr>
            <w:r>
              <w:t>Grade Level</w:t>
            </w:r>
          </w:p>
        </w:tc>
        <w:tc>
          <w:tcPr>
            <w:tcW w:w="4185" w:type="pct"/>
            <w:tcMar>
              <w:top w:w="100" w:type="dxa"/>
              <w:left w:w="100" w:type="dxa"/>
              <w:bottom w:w="100" w:type="dxa"/>
              <w:right w:w="100" w:type="dxa"/>
            </w:tcMar>
          </w:tcPr>
          <w:p w14:paraId="3CB4793A" w14:textId="77777777" w:rsidR="002D3825" w:rsidRDefault="002D3825" w:rsidP="00EC1CFB">
            <w:pPr>
              <w:pStyle w:val="NoSpacing"/>
              <w:tabs>
                <w:tab w:val="left" w:pos="4320"/>
              </w:tabs>
            </w:pPr>
            <w:r>
              <w:t xml:space="preserve">Student Performance Expectations </w:t>
            </w:r>
          </w:p>
        </w:tc>
      </w:tr>
      <w:tr w:rsidR="002D3825" w14:paraId="39190BF0" w14:textId="77777777" w:rsidTr="00EC1CFB">
        <w:tc>
          <w:tcPr>
            <w:tcW w:w="815" w:type="pct"/>
          </w:tcPr>
          <w:p w14:paraId="51AC6925" w14:textId="77777777" w:rsidR="002D3825" w:rsidRDefault="002D3825" w:rsidP="00EC1CFB">
            <w:pPr>
              <w:pStyle w:val="NoSpacing"/>
            </w:pPr>
            <w:r>
              <w:t>3-5</w:t>
            </w:r>
          </w:p>
        </w:tc>
        <w:tc>
          <w:tcPr>
            <w:tcW w:w="4185" w:type="pct"/>
            <w:tcMar>
              <w:top w:w="100" w:type="dxa"/>
              <w:left w:w="100" w:type="dxa"/>
              <w:bottom w:w="100" w:type="dxa"/>
              <w:right w:w="100" w:type="dxa"/>
            </w:tcMar>
          </w:tcPr>
          <w:p w14:paraId="5E4A9046" w14:textId="77777777" w:rsidR="00EC1CFB" w:rsidRDefault="00EC1CFB" w:rsidP="00EC1CFB">
            <w:pPr>
              <w:pStyle w:val="NoSpacing"/>
            </w:pPr>
            <w:r>
              <w:t xml:space="preserve">5-PS1-1 </w:t>
            </w:r>
          </w:p>
          <w:tbl>
            <w:tblPr>
              <w:tblW w:w="0" w:type="auto"/>
              <w:tblBorders>
                <w:top w:val="nil"/>
                <w:left w:val="nil"/>
                <w:right w:val="nil"/>
              </w:tblBorders>
              <w:tblLook w:val="0000" w:firstRow="0" w:lastRow="0" w:firstColumn="0" w:lastColumn="0" w:noHBand="0" w:noVBand="0"/>
            </w:tblPr>
            <w:tblGrid>
              <w:gridCol w:w="724"/>
              <w:gridCol w:w="6482"/>
            </w:tblGrid>
            <w:tr w:rsidR="00EC1CFB" w14:paraId="4ADB3F4D" w14:textId="77777777">
              <w:tc>
                <w:tcPr>
                  <w:tcW w:w="1500" w:type="dxa"/>
                  <w:tcMar>
                    <w:right w:w="300" w:type="nil"/>
                  </w:tcMar>
                </w:tcPr>
                <w:p w14:paraId="6D8DB37B" w14:textId="77777777" w:rsidR="00EC1CFB" w:rsidRDefault="00EC1CFB">
                  <w:pPr>
                    <w:widowControl w:val="0"/>
                    <w:autoSpaceDE w:val="0"/>
                    <w:autoSpaceDN w:val="0"/>
                    <w:adjustRightInd w:val="0"/>
                    <w:rPr>
                      <w:rFonts w:ascii="Arial" w:hAnsi="Arial" w:cs="Arial"/>
                      <w:b/>
                      <w:bCs/>
                      <w:color w:val="auto"/>
                      <w:sz w:val="22"/>
                      <w:szCs w:val="22"/>
                    </w:rPr>
                  </w:pPr>
                </w:p>
              </w:tc>
              <w:tc>
                <w:tcPr>
                  <w:tcW w:w="14760" w:type="dxa"/>
                  <w:shd w:val="clear" w:color="auto" w:fill="FFFFFF"/>
                  <w:tcMar>
                    <w:bottom w:w="200" w:type="nil"/>
                  </w:tcMar>
                </w:tcPr>
                <w:p w14:paraId="702B5EA8" w14:textId="77777777" w:rsidR="00EC1CFB" w:rsidRDefault="00EC1CFB">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Develop a model to describe that matter is made of particles too small to be seen.</w:t>
                  </w:r>
                </w:p>
              </w:tc>
            </w:tr>
          </w:tbl>
          <w:p w14:paraId="581858F1" w14:textId="77777777" w:rsidR="002D3825" w:rsidRDefault="002D3825" w:rsidP="00EC1CFB">
            <w:pPr>
              <w:pStyle w:val="NoSpacing"/>
            </w:pPr>
          </w:p>
        </w:tc>
      </w:tr>
      <w:tr w:rsidR="002D3825" w14:paraId="27300850" w14:textId="77777777" w:rsidTr="00EC1CFB">
        <w:tc>
          <w:tcPr>
            <w:tcW w:w="815" w:type="pct"/>
          </w:tcPr>
          <w:p w14:paraId="10EBCFBB" w14:textId="77777777" w:rsidR="002D3825" w:rsidRDefault="002D3825" w:rsidP="00EC1CFB">
            <w:pPr>
              <w:pStyle w:val="NoSpacing"/>
            </w:pPr>
            <w:r>
              <w:t>MS</w:t>
            </w:r>
          </w:p>
        </w:tc>
        <w:tc>
          <w:tcPr>
            <w:tcW w:w="4185" w:type="pct"/>
            <w:tcMar>
              <w:top w:w="100" w:type="dxa"/>
              <w:left w:w="100" w:type="dxa"/>
              <w:bottom w:w="100" w:type="dxa"/>
              <w:right w:w="100" w:type="dxa"/>
            </w:tcMar>
          </w:tcPr>
          <w:p w14:paraId="418CEEBB" w14:textId="77777777" w:rsidR="002D3825" w:rsidRDefault="00A364F3" w:rsidP="00EC1CFB">
            <w:pPr>
              <w:pStyle w:val="NoSpacing"/>
            </w:pPr>
            <w:r>
              <w:t>MS-PS1-4</w:t>
            </w:r>
          </w:p>
          <w:tbl>
            <w:tblPr>
              <w:tblW w:w="0" w:type="auto"/>
              <w:tblBorders>
                <w:top w:val="nil"/>
                <w:left w:val="nil"/>
                <w:right w:val="nil"/>
              </w:tblBorders>
              <w:tblLook w:val="0000" w:firstRow="0" w:lastRow="0" w:firstColumn="0" w:lastColumn="0" w:noHBand="0" w:noVBand="0"/>
            </w:tblPr>
            <w:tblGrid>
              <w:gridCol w:w="701"/>
              <w:gridCol w:w="6505"/>
            </w:tblGrid>
            <w:tr w:rsidR="00A364F3" w14:paraId="636897EF" w14:textId="77777777">
              <w:tc>
                <w:tcPr>
                  <w:tcW w:w="1500" w:type="dxa"/>
                  <w:tcMar>
                    <w:right w:w="300" w:type="nil"/>
                  </w:tcMar>
                </w:tcPr>
                <w:p w14:paraId="56AF65CE" w14:textId="77777777" w:rsidR="00A364F3" w:rsidRDefault="00A364F3">
                  <w:pPr>
                    <w:widowControl w:val="0"/>
                    <w:autoSpaceDE w:val="0"/>
                    <w:autoSpaceDN w:val="0"/>
                    <w:adjustRightInd w:val="0"/>
                    <w:rPr>
                      <w:rFonts w:ascii="Arial" w:hAnsi="Arial" w:cs="Arial"/>
                      <w:b/>
                      <w:bCs/>
                      <w:color w:val="auto"/>
                      <w:sz w:val="22"/>
                      <w:szCs w:val="22"/>
                    </w:rPr>
                  </w:pPr>
                </w:p>
              </w:tc>
              <w:tc>
                <w:tcPr>
                  <w:tcW w:w="14760" w:type="dxa"/>
                  <w:shd w:val="clear" w:color="auto" w:fill="FFFFFF"/>
                  <w:tcMar>
                    <w:bottom w:w="200" w:type="nil"/>
                  </w:tcMar>
                </w:tcPr>
                <w:p w14:paraId="21E182EE" w14:textId="77777777" w:rsidR="00A364F3" w:rsidRDefault="00A364F3">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 xml:space="preserve">Develop a model that predicts and describes changes in particle motion, temperature, and state of a pure substance when thermal energy is added or removed. </w:t>
                  </w:r>
                </w:p>
              </w:tc>
            </w:tr>
          </w:tbl>
          <w:p w14:paraId="3E99A3DC" w14:textId="77777777" w:rsidR="00A364F3" w:rsidRDefault="00A364F3" w:rsidP="00EC1CFB">
            <w:pPr>
              <w:pStyle w:val="NoSpacing"/>
            </w:pPr>
          </w:p>
        </w:tc>
      </w:tr>
      <w:tr w:rsidR="002D3825" w14:paraId="4457DC3B" w14:textId="77777777" w:rsidTr="00EC1CFB">
        <w:tc>
          <w:tcPr>
            <w:tcW w:w="815" w:type="pct"/>
          </w:tcPr>
          <w:p w14:paraId="78BBB349" w14:textId="77777777" w:rsidR="002D3825" w:rsidRDefault="002D3825" w:rsidP="00EC1CFB">
            <w:pPr>
              <w:pStyle w:val="NoSpacing"/>
            </w:pPr>
            <w:r>
              <w:t>HS</w:t>
            </w:r>
          </w:p>
        </w:tc>
        <w:tc>
          <w:tcPr>
            <w:tcW w:w="4185" w:type="pct"/>
            <w:tcMar>
              <w:top w:w="100" w:type="dxa"/>
              <w:left w:w="100" w:type="dxa"/>
              <w:bottom w:w="100" w:type="dxa"/>
              <w:right w:w="100" w:type="dxa"/>
            </w:tcMar>
          </w:tcPr>
          <w:p w14:paraId="53D9E9A2" w14:textId="77777777" w:rsidR="002D3825" w:rsidRDefault="00A364F3" w:rsidP="00EC1CFB">
            <w:pPr>
              <w:pStyle w:val="NoSpacing"/>
            </w:pPr>
            <w:r>
              <w:t xml:space="preserve">HS-PS1-5 </w:t>
            </w:r>
          </w:p>
          <w:tbl>
            <w:tblPr>
              <w:tblW w:w="0" w:type="auto"/>
              <w:tblBorders>
                <w:top w:val="nil"/>
                <w:left w:val="nil"/>
                <w:right w:val="nil"/>
              </w:tblBorders>
              <w:tblLook w:val="0000" w:firstRow="0" w:lastRow="0" w:firstColumn="0" w:lastColumn="0" w:noHBand="0" w:noVBand="0"/>
            </w:tblPr>
            <w:tblGrid>
              <w:gridCol w:w="695"/>
              <w:gridCol w:w="6511"/>
            </w:tblGrid>
            <w:tr w:rsidR="00A364F3" w14:paraId="1EAE1DFD" w14:textId="77777777">
              <w:tc>
                <w:tcPr>
                  <w:tcW w:w="1500" w:type="dxa"/>
                  <w:tcMar>
                    <w:right w:w="300" w:type="nil"/>
                  </w:tcMar>
                </w:tcPr>
                <w:p w14:paraId="69E4DE44" w14:textId="77777777" w:rsidR="00A364F3" w:rsidRDefault="00A364F3">
                  <w:pPr>
                    <w:widowControl w:val="0"/>
                    <w:autoSpaceDE w:val="0"/>
                    <w:autoSpaceDN w:val="0"/>
                    <w:adjustRightInd w:val="0"/>
                    <w:rPr>
                      <w:rFonts w:ascii="Arial" w:hAnsi="Arial" w:cs="Arial"/>
                      <w:b/>
                      <w:bCs/>
                      <w:color w:val="auto"/>
                      <w:sz w:val="22"/>
                      <w:szCs w:val="22"/>
                    </w:rPr>
                  </w:pPr>
                </w:p>
              </w:tc>
              <w:tc>
                <w:tcPr>
                  <w:tcW w:w="14760" w:type="dxa"/>
                  <w:shd w:val="clear" w:color="auto" w:fill="FFFFFF"/>
                  <w:tcMar>
                    <w:bottom w:w="200" w:type="nil"/>
                  </w:tcMar>
                </w:tcPr>
                <w:p w14:paraId="0C2FBE8F" w14:textId="77777777" w:rsidR="00A364F3" w:rsidRDefault="00A364F3">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Apply scientific principles and evidence to provide an explanation about the effects of changing the temperature or concentration of the reacting particles on the rate at which a reaction occurs.</w:t>
                  </w:r>
                </w:p>
              </w:tc>
            </w:tr>
          </w:tbl>
          <w:p w14:paraId="18C12291" w14:textId="77777777" w:rsidR="00A364F3" w:rsidRDefault="00A364F3" w:rsidP="00EC1CFB">
            <w:pPr>
              <w:pStyle w:val="NoSpacing"/>
            </w:pPr>
          </w:p>
        </w:tc>
      </w:tr>
    </w:tbl>
    <w:p w14:paraId="79A8AF2D" w14:textId="77777777" w:rsidR="00574827" w:rsidRPr="00101B75" w:rsidRDefault="00574827" w:rsidP="00101B75">
      <w:pPr>
        <w:pStyle w:val="Heading1"/>
        <w:contextualSpacing w:val="0"/>
        <w:rPr>
          <w:sz w:val="24"/>
        </w:rPr>
      </w:pPr>
      <w:bookmarkStart w:id="3" w:name="_GoBack"/>
      <w:bookmarkEnd w:id="3"/>
      <w:r w:rsidRPr="00101B75">
        <w:rPr>
          <w:sz w:val="24"/>
        </w:rPr>
        <w:t>Related CCSSM</w:t>
      </w:r>
    </w:p>
    <w:tbl>
      <w:tblPr>
        <w:tblStyle w:val="TableGrid"/>
        <w:tblW w:w="0" w:type="auto"/>
        <w:tblLook w:val="04A0" w:firstRow="1" w:lastRow="0" w:firstColumn="1" w:lastColumn="0" w:noHBand="0" w:noVBand="1"/>
      </w:tblPr>
      <w:tblGrid>
        <w:gridCol w:w="1458"/>
        <w:gridCol w:w="7398"/>
      </w:tblGrid>
      <w:tr w:rsidR="00574827" w14:paraId="6E4ABE4C" w14:textId="77777777" w:rsidTr="00031D88">
        <w:tc>
          <w:tcPr>
            <w:tcW w:w="1458" w:type="dxa"/>
          </w:tcPr>
          <w:p w14:paraId="57555931" w14:textId="77777777" w:rsidR="00574827" w:rsidRDefault="00574827" w:rsidP="00031D88">
            <w:pPr>
              <w:pStyle w:val="NoSpacing"/>
            </w:pPr>
            <w:r>
              <w:t>Grade Level</w:t>
            </w:r>
          </w:p>
        </w:tc>
        <w:tc>
          <w:tcPr>
            <w:tcW w:w="7398" w:type="dxa"/>
          </w:tcPr>
          <w:p w14:paraId="004B92C8" w14:textId="77777777" w:rsidR="00574827" w:rsidRDefault="00574827" w:rsidP="00031D88">
            <w:pPr>
              <w:pStyle w:val="NoSpacing"/>
            </w:pPr>
            <w:r>
              <w:t>Student Performance Expectations</w:t>
            </w:r>
          </w:p>
        </w:tc>
      </w:tr>
      <w:tr w:rsidR="00574827" w14:paraId="6F88A660" w14:textId="77777777" w:rsidTr="00031D88">
        <w:tc>
          <w:tcPr>
            <w:tcW w:w="1458" w:type="dxa"/>
          </w:tcPr>
          <w:p w14:paraId="447359EE" w14:textId="77777777" w:rsidR="00574827" w:rsidRDefault="00574827" w:rsidP="00031D88">
            <w:pPr>
              <w:pStyle w:val="NoSpacing"/>
            </w:pPr>
            <w:r>
              <w:t>3-5</w:t>
            </w:r>
          </w:p>
        </w:tc>
        <w:tc>
          <w:tcPr>
            <w:tcW w:w="7398" w:type="dxa"/>
          </w:tcPr>
          <w:p w14:paraId="184DCC1E" w14:textId="77777777" w:rsidR="00574827" w:rsidRPr="00FC3F99" w:rsidRDefault="00574827" w:rsidP="00574827">
            <w:pPr>
              <w:pStyle w:val="NoSpacing"/>
              <w:rPr>
                <w:b/>
              </w:rPr>
            </w:pPr>
            <w:r w:rsidRPr="00FC3F99">
              <w:rPr>
                <w:b/>
              </w:rPr>
              <w:t>CCSS.MATH.PRACTICE.MP2 Reason abstractly and quantitatively.</w:t>
            </w:r>
          </w:p>
          <w:p w14:paraId="7B9C4767" w14:textId="77777777" w:rsidR="00574827" w:rsidRDefault="00574827" w:rsidP="00574827">
            <w:pPr>
              <w:pStyle w:val="NoSpacing"/>
              <w:rPr>
                <w:rFonts w:ascii="Lato Light" w:hAnsi="Lato Light"/>
                <w:color w:val="202020"/>
                <w:sz w:val="25"/>
                <w:szCs w:val="25"/>
              </w:rPr>
            </w:pPr>
            <w:r>
              <w:rPr>
                <w:rFonts w:ascii="Lato Light" w:hAnsi="Lato Light"/>
                <w:color w:val="202020"/>
                <w:sz w:val="25"/>
                <w:szCs w:val="25"/>
              </w:rPr>
              <w:t xml:space="preserve">Mathematically proficient students make sense of quantities and their </w:t>
            </w:r>
            <w:r>
              <w:rPr>
                <w:rFonts w:ascii="Lato Light" w:hAnsi="Lato Light"/>
                <w:color w:val="202020"/>
                <w:sz w:val="25"/>
                <w:szCs w:val="25"/>
              </w:rPr>
              <w:lastRenderedPageBreak/>
              <w:t>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356C3693" w14:textId="77777777" w:rsidR="00574827" w:rsidRPr="00FC3F99" w:rsidRDefault="00574827" w:rsidP="00031D88">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13767E7F" w14:textId="77777777" w:rsidR="00574827" w:rsidRDefault="00574827" w:rsidP="00031D88">
            <w:pPr>
              <w:pStyle w:val="NoSpacing"/>
              <w:rPr>
                <w:rFonts w:ascii="Lato Light" w:hAnsi="Lato Light"/>
                <w:color w:val="202020"/>
                <w:sz w:val="25"/>
                <w:szCs w:val="25"/>
              </w:rPr>
            </w:pPr>
            <w:r>
              <w:rPr>
                <w:rFonts w:ascii="Lato Light" w:hAnsi="Lato Light"/>
                <w:color w:val="202020"/>
                <w:sz w:val="25"/>
                <w:szCs w:val="25"/>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43DF807D" w14:textId="77777777" w:rsidR="00574827" w:rsidRDefault="00574827" w:rsidP="00031D88">
            <w:pPr>
              <w:pStyle w:val="NoSpacing"/>
            </w:pPr>
            <w:r>
              <w:rPr>
                <w:rFonts w:ascii="Lato Light" w:hAnsi="Lato Light"/>
                <w:b/>
                <w:color w:val="202020"/>
                <w:sz w:val="25"/>
                <w:szCs w:val="25"/>
              </w:rPr>
              <w:t>CCSS.MATH.CONTENT.</w:t>
            </w:r>
            <w:r w:rsidR="00BB6202">
              <w:rPr>
                <w:rFonts w:ascii="Lato Light" w:hAnsi="Lato Light"/>
                <w:b/>
                <w:color w:val="202020"/>
                <w:sz w:val="25"/>
                <w:szCs w:val="25"/>
              </w:rPr>
              <w:t>5.NBT.A.1</w:t>
            </w:r>
          </w:p>
          <w:p w14:paraId="705117A5" w14:textId="77777777" w:rsidR="00574827" w:rsidRDefault="000B19E3" w:rsidP="00031D88">
            <w:pPr>
              <w:pStyle w:val="NoSpacing"/>
            </w:pPr>
            <w:r>
              <w:t>Recognize that in a multi-digit number, a digit in one place represents 10 times as much as it represents in the place to its right and 1/10 of what it represents in the place to its left.</w:t>
            </w:r>
          </w:p>
          <w:p w14:paraId="720505C8" w14:textId="77777777" w:rsidR="000B19E3" w:rsidRDefault="000B19E3" w:rsidP="000B19E3">
            <w:pPr>
              <w:pStyle w:val="NoSpacing"/>
            </w:pPr>
            <w:r>
              <w:rPr>
                <w:rFonts w:ascii="Lato Light" w:hAnsi="Lato Light"/>
                <w:b/>
                <w:color w:val="202020"/>
                <w:sz w:val="25"/>
                <w:szCs w:val="25"/>
              </w:rPr>
              <w:t>CCSS.MATH.CONTENT.5.NF.B.7</w:t>
            </w:r>
          </w:p>
          <w:p w14:paraId="45BBB8C6" w14:textId="77777777" w:rsidR="000B19E3" w:rsidRDefault="000B19E3" w:rsidP="00031D88">
            <w:pPr>
              <w:pStyle w:val="NoSpacing"/>
            </w:pPr>
            <w:r>
              <w:t>Apply and extend previous understandings of division to divide unit fractions by whole numbers and whole numbers by unit fractions.</w:t>
            </w:r>
          </w:p>
          <w:p w14:paraId="4DAC6C28" w14:textId="77777777" w:rsidR="00FA6594" w:rsidRDefault="00FA6594" w:rsidP="00031D88">
            <w:pPr>
              <w:pStyle w:val="NoSpacing"/>
              <w:rPr>
                <w:rFonts w:ascii="Lato Light" w:hAnsi="Lato Light"/>
                <w:b/>
                <w:color w:val="202020"/>
                <w:sz w:val="25"/>
                <w:szCs w:val="25"/>
              </w:rPr>
            </w:pPr>
            <w:r>
              <w:rPr>
                <w:rFonts w:ascii="Lato Light" w:hAnsi="Lato Light"/>
                <w:b/>
                <w:color w:val="202020"/>
                <w:sz w:val="25"/>
                <w:szCs w:val="25"/>
              </w:rPr>
              <w:t>CCSS.MATH.CONTENT.5.MD.C.3</w:t>
            </w:r>
          </w:p>
          <w:p w14:paraId="6ABE0768" w14:textId="77777777" w:rsidR="00FA6594" w:rsidRDefault="00FA6594" w:rsidP="00031D88">
            <w:pPr>
              <w:pStyle w:val="NoSpacing"/>
              <w:rPr>
                <w:rFonts w:ascii="Lato Light" w:hAnsi="Lato Light"/>
                <w:b/>
                <w:color w:val="202020"/>
                <w:sz w:val="25"/>
                <w:szCs w:val="25"/>
              </w:rPr>
            </w:pPr>
            <w:r>
              <w:t>Recognize volume as an attribute of solid figures and understand concepts of volume measurement.</w:t>
            </w:r>
          </w:p>
          <w:p w14:paraId="172F088F" w14:textId="77777777" w:rsidR="00FA6594" w:rsidRDefault="00FA6594" w:rsidP="00031D88">
            <w:pPr>
              <w:pStyle w:val="NoSpacing"/>
              <w:rPr>
                <w:rFonts w:ascii="Lato Light" w:hAnsi="Lato Light"/>
                <w:b/>
                <w:color w:val="202020"/>
                <w:sz w:val="25"/>
                <w:szCs w:val="25"/>
              </w:rPr>
            </w:pPr>
            <w:r>
              <w:rPr>
                <w:rFonts w:ascii="Lato Light" w:hAnsi="Lato Light"/>
                <w:b/>
                <w:color w:val="202020"/>
                <w:sz w:val="25"/>
                <w:szCs w:val="25"/>
              </w:rPr>
              <w:t>CCSS.MATH.CONTENT.5.MD.C.4</w:t>
            </w:r>
          </w:p>
          <w:p w14:paraId="02681F62" w14:textId="77777777" w:rsidR="00FA6594" w:rsidRDefault="00FA6594" w:rsidP="00031D88">
            <w:pPr>
              <w:pStyle w:val="NoSpacing"/>
            </w:pPr>
            <w:r>
              <w:t>Measure volumes by counting unit cubes, using cubic cm, cubic in, cubic ft, and improvised units.</w:t>
            </w:r>
          </w:p>
        </w:tc>
      </w:tr>
      <w:tr w:rsidR="00574827" w14:paraId="1D70B4D4" w14:textId="77777777" w:rsidTr="00031D88">
        <w:tc>
          <w:tcPr>
            <w:tcW w:w="1458" w:type="dxa"/>
          </w:tcPr>
          <w:p w14:paraId="68639E6C" w14:textId="77777777" w:rsidR="00574827" w:rsidRDefault="00574827" w:rsidP="00031D88">
            <w:pPr>
              <w:pStyle w:val="NoSpacing"/>
            </w:pPr>
            <w:r>
              <w:lastRenderedPageBreak/>
              <w:t>MS</w:t>
            </w:r>
          </w:p>
        </w:tc>
        <w:tc>
          <w:tcPr>
            <w:tcW w:w="7398" w:type="dxa"/>
          </w:tcPr>
          <w:p w14:paraId="50C17538" w14:textId="77777777" w:rsidR="00574827" w:rsidRDefault="00574827" w:rsidP="00031D88">
            <w:pPr>
              <w:pStyle w:val="NoSpacing"/>
              <w:rPr>
                <w:b/>
              </w:rPr>
            </w:pPr>
            <w:r w:rsidRPr="00FC3F99">
              <w:rPr>
                <w:b/>
              </w:rPr>
              <w:t>CCSS.MATH.</w:t>
            </w:r>
            <w:r>
              <w:rPr>
                <w:b/>
              </w:rPr>
              <w:t>CONTENT.6.</w:t>
            </w:r>
            <w:r w:rsidR="004F0951">
              <w:rPr>
                <w:b/>
              </w:rPr>
              <w:t>NS.C.5</w:t>
            </w:r>
          </w:p>
          <w:p w14:paraId="28BAB2F9" w14:textId="77777777" w:rsidR="00574827" w:rsidRDefault="004F0951" w:rsidP="00031D88">
            <w:pPr>
              <w:pStyle w:val="NoSpacing"/>
            </w:pPr>
            <w:r>
              <w:t xml:space="preserve">Understand that positive and negative numbers are used together to </w:t>
            </w:r>
            <w:r>
              <w:lastRenderedPageBreak/>
              <w:t>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tc>
      </w:tr>
      <w:tr w:rsidR="00574827" w14:paraId="0BB038EB" w14:textId="77777777" w:rsidTr="00031D88">
        <w:tc>
          <w:tcPr>
            <w:tcW w:w="1458" w:type="dxa"/>
          </w:tcPr>
          <w:p w14:paraId="07D5EF9A" w14:textId="77777777" w:rsidR="00574827" w:rsidRDefault="00574827" w:rsidP="00031D88">
            <w:pPr>
              <w:pStyle w:val="NoSpacing"/>
            </w:pPr>
            <w:r>
              <w:lastRenderedPageBreak/>
              <w:t>HS</w:t>
            </w:r>
          </w:p>
        </w:tc>
        <w:tc>
          <w:tcPr>
            <w:tcW w:w="7398" w:type="dxa"/>
          </w:tcPr>
          <w:p w14:paraId="35559E78" w14:textId="77777777" w:rsidR="00574827" w:rsidRPr="00FC3F99" w:rsidRDefault="00574827" w:rsidP="00031D88">
            <w:pPr>
              <w:pStyle w:val="NoSpacing"/>
              <w:rPr>
                <w:b/>
              </w:rPr>
            </w:pPr>
            <w:r w:rsidRPr="00FC3F99">
              <w:rPr>
                <w:b/>
              </w:rPr>
              <w:t>CCSS.MATH.PRACTICE.MP2 Reason abstractly and quantitatively.</w:t>
            </w:r>
          </w:p>
          <w:p w14:paraId="30AD2BED" w14:textId="77777777" w:rsidR="00574827" w:rsidRDefault="00574827" w:rsidP="00031D88">
            <w:pPr>
              <w:pStyle w:val="NoSpacing"/>
              <w:rPr>
                <w:rFonts w:ascii="Lato Light" w:hAnsi="Lato Light"/>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7E7ADDC3" w14:textId="77777777" w:rsidR="000D641C" w:rsidRDefault="000D641C" w:rsidP="000D641C">
            <w:pPr>
              <w:pStyle w:val="NoSpacing"/>
            </w:pPr>
            <w:r w:rsidRPr="00FC3F99">
              <w:rPr>
                <w:b/>
              </w:rPr>
              <w:t>CCSS.MATH.</w:t>
            </w:r>
            <w:r>
              <w:rPr>
                <w:b/>
              </w:rPr>
              <w:t>CONTENT.HSN.Q.A.1 Quantities</w:t>
            </w:r>
          </w:p>
          <w:p w14:paraId="4A9A8AA9" w14:textId="77777777" w:rsidR="000D641C" w:rsidRDefault="000D641C" w:rsidP="000D641C">
            <w:pPr>
              <w:pStyle w:val="NoSpacing"/>
            </w:pPr>
            <w:r>
              <w:rPr>
                <w:rFonts w:ascii="Lato Light" w:hAnsi="Lato Light"/>
                <w:color w:val="202020"/>
                <w:sz w:val="25"/>
                <w:szCs w:val="25"/>
              </w:rPr>
              <w:t>Use units as a way to understand problems and to guide the solution of multi-step problems; choose and interpret units consistently in formulas; choose and interpret the scale and the origin in graphs and data displays.</w:t>
            </w:r>
          </w:p>
          <w:p w14:paraId="25C642F2" w14:textId="77777777" w:rsidR="000D641C" w:rsidRDefault="000D641C" w:rsidP="000D641C">
            <w:pPr>
              <w:pStyle w:val="NoSpacing"/>
            </w:pPr>
            <w:r w:rsidRPr="00FC3F99">
              <w:rPr>
                <w:b/>
              </w:rPr>
              <w:t>CCSS.MATH.</w:t>
            </w:r>
            <w:r>
              <w:rPr>
                <w:b/>
              </w:rPr>
              <w:t>CONTENT.HSN.Q.A.3 Quantities</w:t>
            </w:r>
          </w:p>
          <w:p w14:paraId="420317AE" w14:textId="77777777" w:rsidR="00574827" w:rsidRDefault="000D641C" w:rsidP="000D641C">
            <w:pPr>
              <w:pStyle w:val="NoSpacing"/>
            </w:pPr>
            <w:r>
              <w:rPr>
                <w:rFonts w:ascii="Lato Light" w:hAnsi="Lato Light"/>
                <w:color w:val="202020"/>
                <w:sz w:val="25"/>
                <w:szCs w:val="25"/>
              </w:rPr>
              <w:t>Choose a level of accuracy appropriate to limitations on measurement when reporting quantities.</w:t>
            </w:r>
          </w:p>
        </w:tc>
      </w:tr>
    </w:tbl>
    <w:p w14:paraId="02844686" w14:textId="77777777" w:rsidR="00574827" w:rsidRDefault="00574827" w:rsidP="00AA7F1B">
      <w:pPr>
        <w:pStyle w:val="NoSpacing"/>
      </w:pPr>
    </w:p>
    <w:p w14:paraId="27922A2B" w14:textId="77777777" w:rsidR="00E255BD" w:rsidRDefault="00E255BD">
      <w:pPr>
        <w:pStyle w:val="Heading1"/>
        <w:contextualSpacing w:val="0"/>
      </w:pPr>
    </w:p>
    <w:sectPr w:rsidR="00E255BD">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ato Ligh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7289D"/>
    <w:multiLevelType w:val="multilevel"/>
    <w:tmpl w:val="9DB4AE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562086A"/>
    <w:multiLevelType w:val="multilevel"/>
    <w:tmpl w:val="04D6D3B0"/>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E7441AF"/>
    <w:multiLevelType w:val="multilevel"/>
    <w:tmpl w:val="4F68A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0CB34AB"/>
    <w:multiLevelType w:val="multilevel"/>
    <w:tmpl w:val="8CFACE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7BB783C"/>
    <w:multiLevelType w:val="multilevel"/>
    <w:tmpl w:val="CF4C2496"/>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86F52C2"/>
    <w:multiLevelType w:val="multilevel"/>
    <w:tmpl w:val="541ADB38"/>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9E57900"/>
    <w:multiLevelType w:val="multilevel"/>
    <w:tmpl w:val="B4F22D36"/>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6992E16"/>
    <w:multiLevelType w:val="multilevel"/>
    <w:tmpl w:val="8C1ED3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8"/>
  </w:num>
  <w:num w:numId="3">
    <w:abstractNumId w:val="9"/>
  </w:num>
  <w:num w:numId="4">
    <w:abstractNumId w:val="4"/>
  </w:num>
  <w:num w:numId="5">
    <w:abstractNumId w:val="7"/>
  </w:num>
  <w:num w:numId="6">
    <w:abstractNumId w:val="6"/>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BD"/>
    <w:rsid w:val="0005514F"/>
    <w:rsid w:val="000674B9"/>
    <w:rsid w:val="00080500"/>
    <w:rsid w:val="000A4C83"/>
    <w:rsid w:val="000B182F"/>
    <w:rsid w:val="000B19E3"/>
    <w:rsid w:val="000C649C"/>
    <w:rsid w:val="000D641C"/>
    <w:rsid w:val="000F4CDD"/>
    <w:rsid w:val="00100365"/>
    <w:rsid w:val="00101B75"/>
    <w:rsid w:val="00117316"/>
    <w:rsid w:val="0012507C"/>
    <w:rsid w:val="001543D9"/>
    <w:rsid w:val="00185048"/>
    <w:rsid w:val="001852BB"/>
    <w:rsid w:val="00193571"/>
    <w:rsid w:val="00194596"/>
    <w:rsid w:val="00223746"/>
    <w:rsid w:val="0025517D"/>
    <w:rsid w:val="002D3825"/>
    <w:rsid w:val="002E608C"/>
    <w:rsid w:val="002F5DD4"/>
    <w:rsid w:val="0032186B"/>
    <w:rsid w:val="00322522"/>
    <w:rsid w:val="00337CC7"/>
    <w:rsid w:val="00386229"/>
    <w:rsid w:val="00402194"/>
    <w:rsid w:val="00427865"/>
    <w:rsid w:val="00462185"/>
    <w:rsid w:val="004643C8"/>
    <w:rsid w:val="00483403"/>
    <w:rsid w:val="004F0951"/>
    <w:rsid w:val="00574827"/>
    <w:rsid w:val="00580AB7"/>
    <w:rsid w:val="005A0D2A"/>
    <w:rsid w:val="005D02A6"/>
    <w:rsid w:val="005D2214"/>
    <w:rsid w:val="00650CA9"/>
    <w:rsid w:val="006836A0"/>
    <w:rsid w:val="00685946"/>
    <w:rsid w:val="00686CE7"/>
    <w:rsid w:val="006A16EF"/>
    <w:rsid w:val="006D5035"/>
    <w:rsid w:val="006E215D"/>
    <w:rsid w:val="006F68D9"/>
    <w:rsid w:val="007119C3"/>
    <w:rsid w:val="00735A4F"/>
    <w:rsid w:val="00747AC2"/>
    <w:rsid w:val="00774659"/>
    <w:rsid w:val="007E4399"/>
    <w:rsid w:val="007F07D0"/>
    <w:rsid w:val="0082309A"/>
    <w:rsid w:val="00825ED8"/>
    <w:rsid w:val="0084134C"/>
    <w:rsid w:val="00874917"/>
    <w:rsid w:val="008823D3"/>
    <w:rsid w:val="008A346C"/>
    <w:rsid w:val="008A7163"/>
    <w:rsid w:val="008C5A1E"/>
    <w:rsid w:val="008E03E7"/>
    <w:rsid w:val="009072F5"/>
    <w:rsid w:val="00925262"/>
    <w:rsid w:val="009451B1"/>
    <w:rsid w:val="00990718"/>
    <w:rsid w:val="00A07F86"/>
    <w:rsid w:val="00A25F9A"/>
    <w:rsid w:val="00A364F3"/>
    <w:rsid w:val="00A525A0"/>
    <w:rsid w:val="00A64921"/>
    <w:rsid w:val="00A715D3"/>
    <w:rsid w:val="00A72388"/>
    <w:rsid w:val="00A76239"/>
    <w:rsid w:val="00AA7F1B"/>
    <w:rsid w:val="00AB4B60"/>
    <w:rsid w:val="00AD74DF"/>
    <w:rsid w:val="00B21562"/>
    <w:rsid w:val="00B64A27"/>
    <w:rsid w:val="00B65F39"/>
    <w:rsid w:val="00B93F1D"/>
    <w:rsid w:val="00B95A2C"/>
    <w:rsid w:val="00BA5E2C"/>
    <w:rsid w:val="00BB6202"/>
    <w:rsid w:val="00BD2B09"/>
    <w:rsid w:val="00BD4DAB"/>
    <w:rsid w:val="00BD77B5"/>
    <w:rsid w:val="00C93408"/>
    <w:rsid w:val="00CC305E"/>
    <w:rsid w:val="00CF7060"/>
    <w:rsid w:val="00D00807"/>
    <w:rsid w:val="00D261CC"/>
    <w:rsid w:val="00D5161D"/>
    <w:rsid w:val="00D80EA3"/>
    <w:rsid w:val="00D8308F"/>
    <w:rsid w:val="00D97848"/>
    <w:rsid w:val="00DB411A"/>
    <w:rsid w:val="00DC4E5E"/>
    <w:rsid w:val="00DD204E"/>
    <w:rsid w:val="00DE60E3"/>
    <w:rsid w:val="00E10077"/>
    <w:rsid w:val="00E146F4"/>
    <w:rsid w:val="00E255BD"/>
    <w:rsid w:val="00E256F3"/>
    <w:rsid w:val="00E61408"/>
    <w:rsid w:val="00EA4E44"/>
    <w:rsid w:val="00EC1CFB"/>
    <w:rsid w:val="00ED0CC9"/>
    <w:rsid w:val="00EF685B"/>
    <w:rsid w:val="00F64B27"/>
    <w:rsid w:val="00F67A29"/>
    <w:rsid w:val="00FA6594"/>
    <w:rsid w:val="00FC3F99"/>
    <w:rsid w:val="00FC6166"/>
    <w:rsid w:val="00FD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F2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540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4926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Isabel Peterson</dc:creator>
  <cp:lastModifiedBy>Andria Schwortz</cp:lastModifiedBy>
  <cp:revision>4</cp:revision>
  <dcterms:created xsi:type="dcterms:W3CDTF">2015-04-12T17:23:00Z</dcterms:created>
  <dcterms:modified xsi:type="dcterms:W3CDTF">2015-04-12T18:39:00Z</dcterms:modified>
</cp:coreProperties>
</file>