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660F80" w14:textId="77777777" w:rsidR="00E255BD" w:rsidRDefault="00EC1CFB" w:rsidP="00931F98">
      <w:pPr>
        <w:pStyle w:val="Heading1"/>
        <w:spacing w:before="0"/>
        <w:contextualSpacing w:val="0"/>
      </w:pPr>
      <w:bookmarkStart w:id="0" w:name="h.fmkorod9084x" w:colFirst="0" w:colLast="0"/>
      <w:bookmarkEnd w:id="0"/>
      <w:proofErr w:type="spellStart"/>
      <w:r>
        <w:t>Thermoelectrics</w:t>
      </w:r>
      <w:proofErr w:type="spellEnd"/>
    </w:p>
    <w:p w14:paraId="0B6D8502" w14:textId="77777777" w:rsidR="00E255BD" w:rsidRDefault="00EC1CFB">
      <w:pPr>
        <w:pStyle w:val="Normal1"/>
      </w:pPr>
      <w:r>
        <w:t>Novice</w:t>
      </w:r>
    </w:p>
    <w:p w14:paraId="03945999" w14:textId="77777777" w:rsidR="00E255BD" w:rsidRDefault="00EC1CFB">
      <w:pPr>
        <w:pStyle w:val="Normal1"/>
        <w:numPr>
          <w:ilvl w:val="0"/>
          <w:numId w:val="8"/>
        </w:numPr>
        <w:ind w:hanging="360"/>
        <w:contextualSpacing/>
      </w:pPr>
      <w:r>
        <w:t xml:space="preserve">Heat can be a source of energy, or the byproduct of wasted energy. </w:t>
      </w:r>
    </w:p>
    <w:p w14:paraId="6D3DFB13" w14:textId="77777777" w:rsidR="00E255BD" w:rsidRDefault="00E255BD">
      <w:pPr>
        <w:pStyle w:val="Normal1"/>
      </w:pPr>
    </w:p>
    <w:p w14:paraId="7DD60674" w14:textId="77777777" w:rsidR="00E255BD" w:rsidRDefault="00EC1CFB">
      <w:pPr>
        <w:pStyle w:val="Normal1"/>
      </w:pPr>
      <w:r>
        <w:t>Intermediate</w:t>
      </w:r>
    </w:p>
    <w:p w14:paraId="16C28867" w14:textId="77777777" w:rsidR="00E255BD" w:rsidRDefault="00EC1CFB">
      <w:pPr>
        <w:pStyle w:val="Normal1"/>
        <w:numPr>
          <w:ilvl w:val="0"/>
          <w:numId w:val="8"/>
        </w:numPr>
        <w:ind w:hanging="360"/>
        <w:contextualSpacing/>
      </w:pPr>
      <w:r>
        <w:t xml:space="preserve">Temperature has many physical results, including changes in resistance.  </w:t>
      </w:r>
    </w:p>
    <w:p w14:paraId="3FF79F6D" w14:textId="77777777" w:rsidR="00E255BD" w:rsidRDefault="00E255BD">
      <w:pPr>
        <w:pStyle w:val="Normal1"/>
      </w:pPr>
    </w:p>
    <w:p w14:paraId="19ABE16E" w14:textId="77777777" w:rsidR="00E255BD" w:rsidRDefault="00EC1CFB">
      <w:pPr>
        <w:pStyle w:val="Normal1"/>
      </w:pPr>
      <w:r>
        <w:t>Expert</w:t>
      </w:r>
    </w:p>
    <w:p w14:paraId="71F401B7" w14:textId="77777777" w:rsidR="00E255BD" w:rsidRDefault="00EC1CFB">
      <w:pPr>
        <w:pStyle w:val="Normal1"/>
        <w:numPr>
          <w:ilvl w:val="0"/>
          <w:numId w:val="8"/>
        </w:numPr>
        <w:ind w:hanging="360"/>
        <w:contextualSpacing/>
      </w:pPr>
      <w:r>
        <w:t>Solar cells are human-made devices that likewise capture the sun’s energy and produce electrical energy.</w:t>
      </w:r>
    </w:p>
    <w:p w14:paraId="38F2B1A2" w14:textId="77777777" w:rsidR="00E255BD" w:rsidRDefault="00EC1CFB">
      <w:pPr>
        <w:pStyle w:val="Normal1"/>
        <w:numPr>
          <w:ilvl w:val="0"/>
          <w:numId w:val="8"/>
        </w:numPr>
        <w:ind w:hanging="360"/>
        <w:contextualSpacing/>
      </w:pPr>
      <w:r>
        <w:t xml:space="preserve">Science and engineering complement each other in the cycle known as research and development (R&amp;D). </w:t>
      </w:r>
    </w:p>
    <w:p w14:paraId="519559E9" w14:textId="77777777" w:rsidR="00E255BD" w:rsidRDefault="00E255BD">
      <w:pPr>
        <w:pStyle w:val="Normal1"/>
      </w:pPr>
    </w:p>
    <w:p w14:paraId="69A7131D" w14:textId="77777777" w:rsidR="00AA7F1B" w:rsidRDefault="00AA7F1B" w:rsidP="00931F98">
      <w:pPr>
        <w:pStyle w:val="Heading1"/>
        <w:contextualSpacing w:val="0"/>
      </w:pPr>
      <w:bookmarkStart w:id="1" w:name="h.gjdgxs" w:colFirst="0" w:colLast="0"/>
      <w:bookmarkEnd w:id="1"/>
      <w:r w:rsidRPr="00931F98">
        <w:rPr>
          <w:sz w:val="24"/>
        </w:rPr>
        <w:t>Related NGSS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42"/>
        <w:gridCol w:w="7406"/>
      </w:tblGrid>
      <w:tr w:rsidR="002D3825" w14:paraId="2B36F9CA" w14:textId="77777777" w:rsidTr="002D3825">
        <w:tc>
          <w:tcPr>
            <w:tcW w:w="815" w:type="pct"/>
          </w:tcPr>
          <w:p w14:paraId="499526B6" w14:textId="77777777" w:rsidR="002D3825" w:rsidRDefault="002D3825" w:rsidP="00EC1CFB">
            <w:pPr>
              <w:pStyle w:val="NoSpacing"/>
            </w:pPr>
            <w:r>
              <w:t>Grade Level</w:t>
            </w:r>
          </w:p>
        </w:tc>
        <w:tc>
          <w:tcPr>
            <w:tcW w:w="4185" w:type="pct"/>
            <w:tcMar>
              <w:top w:w="100" w:type="dxa"/>
              <w:left w:w="100" w:type="dxa"/>
              <w:bottom w:w="100" w:type="dxa"/>
              <w:right w:w="100" w:type="dxa"/>
            </w:tcMar>
          </w:tcPr>
          <w:p w14:paraId="79FAF286" w14:textId="77777777" w:rsidR="002D3825" w:rsidRDefault="002D3825" w:rsidP="002D3825">
            <w:pPr>
              <w:pStyle w:val="NoSpacing"/>
              <w:tabs>
                <w:tab w:val="left" w:pos="4320"/>
              </w:tabs>
            </w:pPr>
            <w:r>
              <w:t xml:space="preserve">Student Performance Expectations </w:t>
            </w:r>
          </w:p>
        </w:tc>
      </w:tr>
      <w:tr w:rsidR="002D3825" w14:paraId="46A02E0F" w14:textId="77777777" w:rsidTr="002D3825">
        <w:tc>
          <w:tcPr>
            <w:tcW w:w="815" w:type="pct"/>
          </w:tcPr>
          <w:p w14:paraId="77197EA4" w14:textId="77777777" w:rsidR="002D3825" w:rsidRDefault="002D3825" w:rsidP="00EC1CFB">
            <w:pPr>
              <w:pStyle w:val="NoSpacing"/>
            </w:pPr>
            <w:r>
              <w:t>3-5</w:t>
            </w:r>
          </w:p>
        </w:tc>
        <w:tc>
          <w:tcPr>
            <w:tcW w:w="4185" w:type="pct"/>
            <w:tcMar>
              <w:top w:w="100" w:type="dxa"/>
              <w:left w:w="100" w:type="dxa"/>
              <w:bottom w:w="100" w:type="dxa"/>
              <w:right w:w="100" w:type="dxa"/>
            </w:tcMar>
          </w:tcPr>
          <w:p w14:paraId="281C45A0" w14:textId="77777777" w:rsidR="00EC1CFB" w:rsidRDefault="00EC1CFB" w:rsidP="00EC1CFB">
            <w:pPr>
              <w:pStyle w:val="NoSpacing"/>
            </w:pPr>
            <w:r>
              <w:t xml:space="preserve">5-PS1-3 </w:t>
            </w:r>
          </w:p>
          <w:p w14:paraId="5FA7E244" w14:textId="77777777" w:rsidR="002D3825" w:rsidRPr="00EC1CFB" w:rsidRDefault="00EC1CFB" w:rsidP="00EC1CFB">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Make observations and measurements to identify materials based on their properties.</w:t>
            </w:r>
          </w:p>
        </w:tc>
      </w:tr>
      <w:tr w:rsidR="002D3825" w14:paraId="55A0DB0B" w14:textId="77777777" w:rsidTr="002D3825">
        <w:tc>
          <w:tcPr>
            <w:tcW w:w="815" w:type="pct"/>
          </w:tcPr>
          <w:p w14:paraId="0A13C9BF" w14:textId="77777777" w:rsidR="002D3825" w:rsidRDefault="002D3825" w:rsidP="00EC1CFB">
            <w:pPr>
              <w:pStyle w:val="NoSpacing"/>
            </w:pPr>
            <w:r>
              <w:t>MS</w:t>
            </w:r>
          </w:p>
        </w:tc>
        <w:tc>
          <w:tcPr>
            <w:tcW w:w="4185" w:type="pct"/>
            <w:tcMar>
              <w:top w:w="100" w:type="dxa"/>
              <w:left w:w="100" w:type="dxa"/>
              <w:bottom w:w="100" w:type="dxa"/>
              <w:right w:w="100" w:type="dxa"/>
            </w:tcMar>
          </w:tcPr>
          <w:p w14:paraId="342F6520" w14:textId="77777777" w:rsidR="0005514F" w:rsidRDefault="0005514F" w:rsidP="00EC1CFB">
            <w:pPr>
              <w:pStyle w:val="NoSpacing"/>
            </w:pPr>
            <w:r>
              <w:t xml:space="preserve">MS-PS3-3 </w:t>
            </w:r>
          </w:p>
          <w:tbl>
            <w:tblPr>
              <w:tblW w:w="0" w:type="auto"/>
              <w:tblBorders>
                <w:top w:val="nil"/>
                <w:left w:val="nil"/>
                <w:right w:val="nil"/>
              </w:tblBorders>
              <w:tblLook w:val="0000" w:firstRow="0" w:lastRow="0" w:firstColumn="0" w:lastColumn="0" w:noHBand="0" w:noVBand="0"/>
            </w:tblPr>
            <w:tblGrid>
              <w:gridCol w:w="713"/>
              <w:gridCol w:w="6493"/>
            </w:tblGrid>
            <w:tr w:rsidR="0005514F" w14:paraId="66A90ECE" w14:textId="77777777">
              <w:tc>
                <w:tcPr>
                  <w:tcW w:w="1500" w:type="dxa"/>
                  <w:tcMar>
                    <w:right w:w="300" w:type="nil"/>
                  </w:tcMar>
                </w:tcPr>
                <w:p w14:paraId="19475412" w14:textId="77777777" w:rsidR="0005514F" w:rsidRDefault="0005514F">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6070E90A" w14:textId="77777777" w:rsidR="0005514F" w:rsidRDefault="0005514F">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Apply scientific principles to design, construct, and test a device that either minimizes or maximizes thermal energy transfer.</w:t>
                  </w:r>
                </w:p>
              </w:tc>
            </w:tr>
          </w:tbl>
          <w:p w14:paraId="7EA9DD6F" w14:textId="77777777" w:rsidR="002D3825" w:rsidRDefault="002D3825" w:rsidP="00EC1CFB">
            <w:pPr>
              <w:pStyle w:val="NoSpacing"/>
            </w:pPr>
          </w:p>
        </w:tc>
      </w:tr>
      <w:tr w:rsidR="002D3825" w14:paraId="683A9DD4" w14:textId="77777777" w:rsidTr="002D3825">
        <w:tc>
          <w:tcPr>
            <w:tcW w:w="815" w:type="pct"/>
          </w:tcPr>
          <w:p w14:paraId="1700083F" w14:textId="77777777" w:rsidR="002D3825" w:rsidRDefault="002D3825" w:rsidP="00EC1CFB">
            <w:pPr>
              <w:pStyle w:val="NoSpacing"/>
            </w:pPr>
            <w:r>
              <w:t>HS</w:t>
            </w:r>
          </w:p>
        </w:tc>
        <w:tc>
          <w:tcPr>
            <w:tcW w:w="4185" w:type="pct"/>
            <w:tcMar>
              <w:top w:w="100" w:type="dxa"/>
              <w:left w:w="100" w:type="dxa"/>
              <w:bottom w:w="100" w:type="dxa"/>
              <w:right w:w="100" w:type="dxa"/>
            </w:tcMar>
          </w:tcPr>
          <w:p w14:paraId="774904CB" w14:textId="77777777" w:rsidR="0005514F" w:rsidRDefault="0005514F" w:rsidP="00EC1CFB">
            <w:pPr>
              <w:pStyle w:val="NoSpacing"/>
            </w:pPr>
            <w:r>
              <w:t xml:space="preserve">HS-PS3-5 </w:t>
            </w:r>
          </w:p>
          <w:tbl>
            <w:tblPr>
              <w:tblW w:w="0" w:type="auto"/>
              <w:tblBorders>
                <w:top w:val="nil"/>
                <w:left w:val="nil"/>
                <w:right w:val="nil"/>
              </w:tblBorders>
              <w:tblLook w:val="0000" w:firstRow="0" w:lastRow="0" w:firstColumn="0" w:lastColumn="0" w:noHBand="0" w:noVBand="0"/>
            </w:tblPr>
            <w:tblGrid>
              <w:gridCol w:w="709"/>
              <w:gridCol w:w="6497"/>
            </w:tblGrid>
            <w:tr w:rsidR="0005514F" w14:paraId="7BD15CCE" w14:textId="77777777">
              <w:tc>
                <w:tcPr>
                  <w:tcW w:w="1500" w:type="dxa"/>
                  <w:tcMar>
                    <w:right w:w="300" w:type="nil"/>
                  </w:tcMar>
                </w:tcPr>
                <w:p w14:paraId="4749CA85" w14:textId="77777777" w:rsidR="0005514F" w:rsidRDefault="0005514F">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74EB2402" w14:textId="77777777" w:rsidR="0005514F" w:rsidRDefault="0005514F">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Develop and use a model of two objects interacting through electric or magnetic fields to illustrate the forces between objects and the changes in energy of the objects due to the interaction.</w:t>
                  </w:r>
                </w:p>
              </w:tc>
            </w:tr>
          </w:tbl>
          <w:p w14:paraId="29E2433F" w14:textId="77777777" w:rsidR="002D3825" w:rsidRDefault="002D3825" w:rsidP="00EC1CFB">
            <w:pPr>
              <w:pStyle w:val="NoSpacing"/>
            </w:pPr>
          </w:p>
        </w:tc>
      </w:tr>
    </w:tbl>
    <w:p w14:paraId="2BC5B4F8" w14:textId="77777777" w:rsidR="00AA7F1B" w:rsidRDefault="00AA7F1B" w:rsidP="00AA7F1B">
      <w:pPr>
        <w:pStyle w:val="NoSpacing"/>
      </w:pPr>
    </w:p>
    <w:p w14:paraId="5ABC5799" w14:textId="77777777" w:rsidR="00580AB7" w:rsidRPr="00931F98" w:rsidRDefault="00580AB7" w:rsidP="00931F98">
      <w:pPr>
        <w:pStyle w:val="Heading1"/>
        <w:contextualSpacing w:val="0"/>
        <w:rPr>
          <w:sz w:val="24"/>
        </w:rPr>
      </w:pPr>
      <w:bookmarkStart w:id="2" w:name="_GoBack"/>
      <w:r w:rsidRPr="00931F98">
        <w:rPr>
          <w:sz w:val="24"/>
        </w:rPr>
        <w:t>Related CCSSM</w:t>
      </w:r>
    </w:p>
    <w:tbl>
      <w:tblPr>
        <w:tblStyle w:val="TableGrid"/>
        <w:tblW w:w="0" w:type="auto"/>
        <w:tblLook w:val="04A0" w:firstRow="1" w:lastRow="0" w:firstColumn="1" w:lastColumn="0" w:noHBand="0" w:noVBand="1"/>
      </w:tblPr>
      <w:tblGrid>
        <w:gridCol w:w="1458"/>
        <w:gridCol w:w="7398"/>
      </w:tblGrid>
      <w:tr w:rsidR="00580AB7" w14:paraId="5C0EAF10" w14:textId="77777777" w:rsidTr="00031D88">
        <w:tc>
          <w:tcPr>
            <w:tcW w:w="1458" w:type="dxa"/>
          </w:tcPr>
          <w:bookmarkEnd w:id="2"/>
          <w:p w14:paraId="067969B1" w14:textId="77777777" w:rsidR="00580AB7" w:rsidRDefault="00580AB7" w:rsidP="00031D88">
            <w:pPr>
              <w:pStyle w:val="NoSpacing"/>
            </w:pPr>
            <w:r>
              <w:t>Grade Level</w:t>
            </w:r>
          </w:p>
        </w:tc>
        <w:tc>
          <w:tcPr>
            <w:tcW w:w="7398" w:type="dxa"/>
          </w:tcPr>
          <w:p w14:paraId="7AD86E5C" w14:textId="77777777" w:rsidR="00580AB7" w:rsidRDefault="00580AB7" w:rsidP="00031D88">
            <w:pPr>
              <w:pStyle w:val="NoSpacing"/>
            </w:pPr>
            <w:r>
              <w:t>Student Performance Expectations</w:t>
            </w:r>
          </w:p>
        </w:tc>
      </w:tr>
      <w:tr w:rsidR="00580AB7" w14:paraId="4936D42E" w14:textId="77777777" w:rsidTr="00031D88">
        <w:tc>
          <w:tcPr>
            <w:tcW w:w="1458" w:type="dxa"/>
          </w:tcPr>
          <w:p w14:paraId="3A5EEB87" w14:textId="77777777" w:rsidR="00580AB7" w:rsidRDefault="00580AB7" w:rsidP="00031D88">
            <w:pPr>
              <w:pStyle w:val="NoSpacing"/>
            </w:pPr>
            <w:r>
              <w:t>3-5</w:t>
            </w:r>
          </w:p>
        </w:tc>
        <w:tc>
          <w:tcPr>
            <w:tcW w:w="7398" w:type="dxa"/>
          </w:tcPr>
          <w:p w14:paraId="667E7767" w14:textId="77777777" w:rsidR="00580AB7" w:rsidRPr="00FC3F99" w:rsidRDefault="00580AB7" w:rsidP="00031D88">
            <w:pPr>
              <w:pStyle w:val="NoSpacing"/>
              <w:rPr>
                <w:b/>
              </w:rPr>
            </w:pPr>
            <w:r w:rsidRPr="00FC3F99">
              <w:rPr>
                <w:b/>
              </w:rPr>
              <w:t>CCSS.MATH.PRACTICE.MP2 Reason abstractly and quantitatively.</w:t>
            </w:r>
          </w:p>
          <w:p w14:paraId="1CB790B3" w14:textId="77777777" w:rsidR="00580AB7" w:rsidRPr="00A64921" w:rsidRDefault="00580AB7" w:rsidP="00A64921">
            <w:pPr>
              <w:pStyle w:val="NoSpacing"/>
              <w:rPr>
                <w:rFonts w:ascii="Lato Light" w:hAnsi="Lato Light"/>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 xml:space="preserve">—to abstract a given situation and represent it symbolically and manipulate the representing symbols as if they have a life of their own, without necessarily attending to their referents—and </w:t>
            </w:r>
            <w:r>
              <w:rPr>
                <w:rFonts w:ascii="Lato Light" w:hAnsi="Lato Light"/>
                <w:color w:val="202020"/>
                <w:sz w:val="25"/>
                <w:szCs w:val="25"/>
              </w:rPr>
              <w:lastRenderedPageBreak/>
              <w:t>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r>
      <w:tr w:rsidR="00580AB7" w14:paraId="518D4094" w14:textId="77777777" w:rsidTr="00031D88">
        <w:tc>
          <w:tcPr>
            <w:tcW w:w="1458" w:type="dxa"/>
          </w:tcPr>
          <w:p w14:paraId="5776C88B" w14:textId="77777777" w:rsidR="00580AB7" w:rsidRDefault="00580AB7" w:rsidP="00031D88">
            <w:pPr>
              <w:pStyle w:val="NoSpacing"/>
            </w:pPr>
            <w:r>
              <w:lastRenderedPageBreak/>
              <w:t>MS</w:t>
            </w:r>
          </w:p>
        </w:tc>
        <w:tc>
          <w:tcPr>
            <w:tcW w:w="7398" w:type="dxa"/>
          </w:tcPr>
          <w:p w14:paraId="02F8628D" w14:textId="77777777" w:rsidR="00E61408" w:rsidRPr="00FC3F99" w:rsidRDefault="00E61408" w:rsidP="00E61408">
            <w:pPr>
              <w:pStyle w:val="NoSpacing"/>
              <w:rPr>
                <w:b/>
              </w:rPr>
            </w:pPr>
            <w:r w:rsidRPr="00FC3F99">
              <w:rPr>
                <w:b/>
              </w:rPr>
              <w:t>CCSS.MATH.PRACTICE.MP2 Reason abstractly and quantitatively.</w:t>
            </w:r>
          </w:p>
          <w:p w14:paraId="0DE97DD6" w14:textId="77777777" w:rsidR="00580AB7" w:rsidRDefault="00E61408" w:rsidP="00E61408">
            <w:pPr>
              <w:pStyle w:val="NoSpacing"/>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r>
      <w:tr w:rsidR="00580AB7" w14:paraId="18C02DFC" w14:textId="77777777" w:rsidTr="00031D88">
        <w:tc>
          <w:tcPr>
            <w:tcW w:w="1458" w:type="dxa"/>
          </w:tcPr>
          <w:p w14:paraId="32F34356" w14:textId="77777777" w:rsidR="00580AB7" w:rsidRDefault="00580AB7" w:rsidP="00031D88">
            <w:pPr>
              <w:pStyle w:val="NoSpacing"/>
            </w:pPr>
            <w:r>
              <w:t>HS</w:t>
            </w:r>
          </w:p>
        </w:tc>
        <w:tc>
          <w:tcPr>
            <w:tcW w:w="7398" w:type="dxa"/>
          </w:tcPr>
          <w:p w14:paraId="396AFE5A" w14:textId="77777777" w:rsidR="00580AB7" w:rsidRPr="00FC3F99" w:rsidRDefault="00580AB7" w:rsidP="00031D88">
            <w:pPr>
              <w:pStyle w:val="NoSpacing"/>
              <w:rPr>
                <w:b/>
              </w:rPr>
            </w:pPr>
            <w:r w:rsidRPr="00FC3F99">
              <w:rPr>
                <w:b/>
              </w:rPr>
              <w:t>CCSS.MATH.PRACTICE.MP2 Reason abstractly and quantitatively.</w:t>
            </w:r>
          </w:p>
          <w:p w14:paraId="58ACA0CE" w14:textId="77777777" w:rsidR="00580AB7" w:rsidRDefault="00580AB7" w:rsidP="00031D88">
            <w:pPr>
              <w:pStyle w:val="NoSpacing"/>
              <w:rPr>
                <w:rFonts w:ascii="Lato Light" w:hAnsi="Lato Light"/>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71A1DE11" w14:textId="77777777" w:rsidR="00223746" w:rsidRPr="00FC3F99" w:rsidRDefault="00223746" w:rsidP="00223746">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69D12D35" w14:textId="77777777" w:rsidR="00580AB7" w:rsidRPr="00223746" w:rsidRDefault="00223746" w:rsidP="00031D88">
            <w:pPr>
              <w:pStyle w:val="NoSpacing"/>
              <w:rPr>
                <w:rFonts w:ascii="Lato Light" w:hAnsi="Lato Light"/>
                <w:color w:val="202020"/>
                <w:sz w:val="25"/>
                <w:szCs w:val="25"/>
              </w:rPr>
            </w:pPr>
            <w:r>
              <w:rPr>
                <w:rFonts w:ascii="Lato Light" w:hAnsi="Lato Light"/>
                <w:color w:val="202020"/>
                <w:sz w:val="25"/>
                <w:szCs w:val="25"/>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w:t>
            </w:r>
            <w:r>
              <w:rPr>
                <w:rFonts w:ascii="Lato Light" w:hAnsi="Lato Light"/>
                <w:color w:val="202020"/>
                <w:sz w:val="25"/>
                <w:szCs w:val="25"/>
              </w:rPr>
              <w:lastRenderedPageBreak/>
              <w:t>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tc>
      </w:tr>
    </w:tbl>
    <w:p w14:paraId="1FB0ED52" w14:textId="77777777" w:rsidR="00580AB7" w:rsidRDefault="00580AB7" w:rsidP="00AA7F1B">
      <w:pPr>
        <w:pStyle w:val="NoSpacing"/>
      </w:pPr>
    </w:p>
    <w:p w14:paraId="618D3549" w14:textId="77777777" w:rsidR="00E255BD" w:rsidRDefault="00E255BD">
      <w:pPr>
        <w:pStyle w:val="Normal1"/>
      </w:pPr>
    </w:p>
    <w:sectPr w:rsidR="00E255B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7289D"/>
    <w:multiLevelType w:val="multilevel"/>
    <w:tmpl w:val="9DB4A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62086A"/>
    <w:multiLevelType w:val="multilevel"/>
    <w:tmpl w:val="04D6D3B0"/>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7441AF"/>
    <w:multiLevelType w:val="multilevel"/>
    <w:tmpl w:val="4F68A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0CB34AB"/>
    <w:multiLevelType w:val="multilevel"/>
    <w:tmpl w:val="8CFAC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BB783C"/>
    <w:multiLevelType w:val="multilevel"/>
    <w:tmpl w:val="CF4C2496"/>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6F52C2"/>
    <w:multiLevelType w:val="multilevel"/>
    <w:tmpl w:val="541ADB38"/>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E57900"/>
    <w:multiLevelType w:val="multilevel"/>
    <w:tmpl w:val="B4F22D36"/>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6992E16"/>
    <w:multiLevelType w:val="multilevel"/>
    <w:tmpl w:val="8C1ED3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8"/>
  </w:num>
  <w:num w:numId="3">
    <w:abstractNumId w:val="9"/>
  </w:num>
  <w:num w:numId="4">
    <w:abstractNumId w:val="4"/>
  </w:num>
  <w:num w:numId="5">
    <w:abstractNumId w:val="7"/>
  </w:num>
  <w:num w:numId="6">
    <w:abstractNumId w:val="6"/>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BD"/>
    <w:rsid w:val="0005514F"/>
    <w:rsid w:val="000674B9"/>
    <w:rsid w:val="00080500"/>
    <w:rsid w:val="000A4C83"/>
    <w:rsid w:val="000B182F"/>
    <w:rsid w:val="000B19E3"/>
    <w:rsid w:val="000C649C"/>
    <w:rsid w:val="000D641C"/>
    <w:rsid w:val="00100365"/>
    <w:rsid w:val="00117316"/>
    <w:rsid w:val="0012507C"/>
    <w:rsid w:val="001543D9"/>
    <w:rsid w:val="00185048"/>
    <w:rsid w:val="001852BB"/>
    <w:rsid w:val="00193571"/>
    <w:rsid w:val="00194596"/>
    <w:rsid w:val="00223746"/>
    <w:rsid w:val="0025517D"/>
    <w:rsid w:val="002D3825"/>
    <w:rsid w:val="002E608C"/>
    <w:rsid w:val="002F5DD4"/>
    <w:rsid w:val="0032186B"/>
    <w:rsid w:val="00322522"/>
    <w:rsid w:val="00337CC7"/>
    <w:rsid w:val="00386229"/>
    <w:rsid w:val="00402194"/>
    <w:rsid w:val="00427865"/>
    <w:rsid w:val="00462185"/>
    <w:rsid w:val="004643C8"/>
    <w:rsid w:val="00483403"/>
    <w:rsid w:val="004F0951"/>
    <w:rsid w:val="00574827"/>
    <w:rsid w:val="00580AB7"/>
    <w:rsid w:val="005A0D2A"/>
    <w:rsid w:val="005D02A6"/>
    <w:rsid w:val="005D2214"/>
    <w:rsid w:val="00650CA9"/>
    <w:rsid w:val="006836A0"/>
    <w:rsid w:val="00685946"/>
    <w:rsid w:val="00686CE7"/>
    <w:rsid w:val="006A16EF"/>
    <w:rsid w:val="006D5035"/>
    <w:rsid w:val="006E215D"/>
    <w:rsid w:val="006F68D9"/>
    <w:rsid w:val="007119C3"/>
    <w:rsid w:val="00735A4F"/>
    <w:rsid w:val="00747AC2"/>
    <w:rsid w:val="00774659"/>
    <w:rsid w:val="007E4399"/>
    <w:rsid w:val="007F07D0"/>
    <w:rsid w:val="0082309A"/>
    <w:rsid w:val="00825ED8"/>
    <w:rsid w:val="0084134C"/>
    <w:rsid w:val="00874917"/>
    <w:rsid w:val="008823D3"/>
    <w:rsid w:val="008A346C"/>
    <w:rsid w:val="008A7163"/>
    <w:rsid w:val="008C5A1E"/>
    <w:rsid w:val="008E03E7"/>
    <w:rsid w:val="009072F5"/>
    <w:rsid w:val="00925262"/>
    <w:rsid w:val="00931F98"/>
    <w:rsid w:val="009451B1"/>
    <w:rsid w:val="00990718"/>
    <w:rsid w:val="00A07F86"/>
    <w:rsid w:val="00A25F9A"/>
    <w:rsid w:val="00A364F3"/>
    <w:rsid w:val="00A525A0"/>
    <w:rsid w:val="00A64921"/>
    <w:rsid w:val="00A715D3"/>
    <w:rsid w:val="00A72388"/>
    <w:rsid w:val="00A76239"/>
    <w:rsid w:val="00AA7F1B"/>
    <w:rsid w:val="00AB4B60"/>
    <w:rsid w:val="00AD74DF"/>
    <w:rsid w:val="00B21562"/>
    <w:rsid w:val="00B64A27"/>
    <w:rsid w:val="00B65F39"/>
    <w:rsid w:val="00B93F1D"/>
    <w:rsid w:val="00B95A2C"/>
    <w:rsid w:val="00BA5E2C"/>
    <w:rsid w:val="00BB6202"/>
    <w:rsid w:val="00BD2B09"/>
    <w:rsid w:val="00BD4DAB"/>
    <w:rsid w:val="00BD77B5"/>
    <w:rsid w:val="00C93408"/>
    <w:rsid w:val="00CC305E"/>
    <w:rsid w:val="00CF7060"/>
    <w:rsid w:val="00D00807"/>
    <w:rsid w:val="00D261CC"/>
    <w:rsid w:val="00D5161D"/>
    <w:rsid w:val="00D80EA3"/>
    <w:rsid w:val="00D8308F"/>
    <w:rsid w:val="00D97848"/>
    <w:rsid w:val="00DB411A"/>
    <w:rsid w:val="00DC4E5E"/>
    <w:rsid w:val="00DD204E"/>
    <w:rsid w:val="00DE60E3"/>
    <w:rsid w:val="00E10077"/>
    <w:rsid w:val="00E146F4"/>
    <w:rsid w:val="00E255BD"/>
    <w:rsid w:val="00E256F3"/>
    <w:rsid w:val="00E61408"/>
    <w:rsid w:val="00EA4E44"/>
    <w:rsid w:val="00EC1CFB"/>
    <w:rsid w:val="00ED0CC9"/>
    <w:rsid w:val="00EF685B"/>
    <w:rsid w:val="00F64B27"/>
    <w:rsid w:val="00F67A29"/>
    <w:rsid w:val="00FA6594"/>
    <w:rsid w:val="00FC3F99"/>
    <w:rsid w:val="00FC6166"/>
    <w:rsid w:val="00FD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A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4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Isabel Peterson</dc:creator>
  <cp:lastModifiedBy>Andria Schwortz</cp:lastModifiedBy>
  <cp:revision>3</cp:revision>
  <dcterms:created xsi:type="dcterms:W3CDTF">2015-04-12T17:23:00Z</dcterms:created>
  <dcterms:modified xsi:type="dcterms:W3CDTF">2015-04-12T18:40:00Z</dcterms:modified>
</cp:coreProperties>
</file>